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E378DC" w:rsidRPr="00E378DC" w:rsidTr="00E378DC">
        <w:tc>
          <w:tcPr>
            <w:tcW w:w="50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300"/>
              <w:ind w:left="450" w:right="450"/>
              <w:jc w:val="center"/>
              <w:rPr>
                <w:rFonts w:eastAsia="Times New Roman" w:cs="Times New Roman"/>
                <w:sz w:val="24"/>
                <w:szCs w:val="24"/>
                <w:lang w:eastAsia="ru-RU"/>
              </w:rPr>
            </w:pPr>
            <w:r w:rsidRPr="00E378DC">
              <w:rPr>
                <w:rFonts w:eastAsia="Times New Roman" w:cs="Times New Roman"/>
                <w:b/>
                <w:bCs/>
                <w:sz w:val="32"/>
                <w:szCs w:val="32"/>
                <w:lang w:eastAsia="ru-RU"/>
              </w:rPr>
              <w:t>КАБІНЕТ МІНІСТРІВ УКРАЇНИ</w:t>
            </w:r>
            <w:r w:rsidRPr="00E378DC">
              <w:rPr>
                <w:rFonts w:eastAsia="Times New Roman" w:cs="Times New Roman"/>
                <w:sz w:val="24"/>
                <w:szCs w:val="24"/>
                <w:lang w:eastAsia="ru-RU"/>
              </w:rPr>
              <w:br/>
            </w:r>
            <w:r w:rsidRPr="00E378DC">
              <w:rPr>
                <w:rFonts w:eastAsia="Times New Roman" w:cs="Times New Roman"/>
                <w:b/>
                <w:bCs/>
                <w:sz w:val="36"/>
                <w:szCs w:val="36"/>
                <w:lang w:eastAsia="ru-RU"/>
              </w:rPr>
              <w:t>ПОСТАНОВА</w:t>
            </w:r>
          </w:p>
        </w:tc>
      </w:tr>
      <w:tr w:rsidR="00E378DC" w:rsidRPr="00E378DC" w:rsidTr="00E378DC">
        <w:tc>
          <w:tcPr>
            <w:tcW w:w="50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after="150"/>
              <w:ind w:left="450" w:right="450"/>
              <w:jc w:val="center"/>
              <w:rPr>
                <w:rFonts w:eastAsia="Times New Roman" w:cs="Times New Roman"/>
                <w:sz w:val="24"/>
                <w:szCs w:val="24"/>
                <w:lang w:eastAsia="ru-RU"/>
              </w:rPr>
            </w:pPr>
            <w:proofErr w:type="gramStart"/>
            <w:r w:rsidRPr="00E378DC">
              <w:rPr>
                <w:rFonts w:eastAsia="Times New Roman" w:cs="Times New Roman"/>
                <w:b/>
                <w:bCs/>
                <w:sz w:val="24"/>
                <w:szCs w:val="24"/>
                <w:lang w:eastAsia="ru-RU"/>
              </w:rPr>
              <w:t>від</w:t>
            </w:r>
            <w:proofErr w:type="gramEnd"/>
            <w:r w:rsidRPr="00E378DC">
              <w:rPr>
                <w:rFonts w:eastAsia="Times New Roman" w:cs="Times New Roman"/>
                <w:b/>
                <w:bCs/>
                <w:sz w:val="24"/>
                <w:szCs w:val="24"/>
                <w:lang w:eastAsia="ru-RU"/>
              </w:rPr>
              <w:t xml:space="preserve"> 26 липня 2006 р. № 1010</w:t>
            </w:r>
            <w:r w:rsidRPr="00E378DC">
              <w:rPr>
                <w:rFonts w:eastAsia="Times New Roman" w:cs="Times New Roman"/>
                <w:sz w:val="24"/>
                <w:szCs w:val="24"/>
                <w:lang w:eastAsia="ru-RU"/>
              </w:rPr>
              <w:br/>
            </w:r>
            <w:r w:rsidRPr="00E378DC">
              <w:rPr>
                <w:rFonts w:eastAsia="Times New Roman" w:cs="Times New Roman"/>
                <w:b/>
                <w:bCs/>
                <w:sz w:val="24"/>
                <w:szCs w:val="24"/>
                <w:lang w:eastAsia="ru-RU"/>
              </w:rPr>
              <w:t>Київ</w:t>
            </w:r>
          </w:p>
        </w:tc>
      </w:tr>
    </w:tbl>
    <w:p w:rsidR="00E378DC" w:rsidRPr="00E378DC" w:rsidRDefault="00E378DC" w:rsidP="00E378DC">
      <w:pPr>
        <w:shd w:val="clear" w:color="auto" w:fill="FFFFFF"/>
        <w:spacing w:before="300" w:after="450"/>
        <w:ind w:left="450" w:right="450"/>
        <w:jc w:val="center"/>
        <w:rPr>
          <w:rFonts w:eastAsia="Times New Roman" w:cs="Times New Roman"/>
          <w:color w:val="333333"/>
          <w:sz w:val="24"/>
          <w:szCs w:val="24"/>
          <w:lang w:eastAsia="ru-RU"/>
        </w:rPr>
      </w:pPr>
      <w:bookmarkStart w:id="0" w:name="n3"/>
      <w:bookmarkStart w:id="1" w:name="_GoBack"/>
      <w:bookmarkEnd w:id="0"/>
      <w:r w:rsidRPr="00E378DC">
        <w:rPr>
          <w:rFonts w:eastAsia="Times New Roman" w:cs="Times New Roman"/>
          <w:b/>
          <w:bCs/>
          <w:color w:val="333333"/>
          <w:sz w:val="32"/>
          <w:szCs w:val="32"/>
          <w:lang w:eastAsia="ru-RU"/>
        </w:rPr>
        <w:t>Про затвердження Порядку формування тарифів на послуги з поводження з побутовими відходами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 w:name="n4"/>
      <w:bookmarkEnd w:id="2"/>
      <w:bookmarkEnd w:id="1"/>
      <w:r w:rsidRPr="00E378DC">
        <w:rPr>
          <w:rFonts w:eastAsia="Times New Roman" w:cs="Times New Roman"/>
          <w:i/>
          <w:iCs/>
          <w:color w:val="333333"/>
          <w:sz w:val="24"/>
          <w:szCs w:val="24"/>
          <w:lang w:eastAsia="ru-RU"/>
        </w:rPr>
        <w:t>{Назва Постанови із змінами, внесеними згідно з Постановою КМ </w:t>
      </w:r>
      <w:hyperlink r:id="rId4" w:anchor="n12"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300"/>
        <w:ind w:left="450" w:right="450"/>
        <w:rPr>
          <w:rFonts w:eastAsia="Times New Roman" w:cs="Times New Roman"/>
          <w:color w:val="333333"/>
          <w:sz w:val="24"/>
          <w:szCs w:val="24"/>
          <w:lang w:eastAsia="ru-RU"/>
        </w:rPr>
      </w:pPr>
      <w:bookmarkStart w:id="3" w:name="n5"/>
      <w:bookmarkEnd w:id="3"/>
      <w:r w:rsidRPr="00E378DC">
        <w:rPr>
          <w:rFonts w:eastAsia="Times New Roman" w:cs="Times New Roman"/>
          <w:color w:val="333333"/>
          <w:sz w:val="24"/>
          <w:szCs w:val="24"/>
          <w:lang w:eastAsia="ru-RU"/>
        </w:rPr>
        <w:t>{Із змінами, внесеними згідно з Постановами КМ</w:t>
      </w:r>
      <w:r w:rsidRPr="00E378DC">
        <w:rPr>
          <w:rFonts w:eastAsia="Times New Roman" w:cs="Times New Roman"/>
          <w:color w:val="333333"/>
          <w:sz w:val="24"/>
          <w:szCs w:val="24"/>
          <w:lang w:eastAsia="ru-RU"/>
        </w:rPr>
        <w:br/>
      </w:r>
      <w:hyperlink r:id="rId5" w:tgtFrame="_blank" w:history="1">
        <w:r w:rsidRPr="00E378DC">
          <w:rPr>
            <w:rFonts w:eastAsia="Times New Roman" w:cs="Times New Roman"/>
            <w:color w:val="000099"/>
            <w:sz w:val="24"/>
            <w:szCs w:val="24"/>
            <w:u w:val="single"/>
            <w:lang w:eastAsia="ru-RU"/>
          </w:rPr>
          <w:t>№ 297 від 27.02.2007</w:t>
        </w:r>
      </w:hyperlink>
      <w:r w:rsidRPr="00E378DC">
        <w:rPr>
          <w:rFonts w:eastAsia="Times New Roman" w:cs="Times New Roman"/>
          <w:color w:val="333333"/>
          <w:sz w:val="24"/>
          <w:szCs w:val="24"/>
          <w:lang w:eastAsia="ru-RU"/>
        </w:rPr>
        <w:br/>
      </w:r>
      <w:hyperlink r:id="rId6" w:tgtFrame="_blank" w:history="1">
        <w:r w:rsidRPr="00E378DC">
          <w:rPr>
            <w:rFonts w:eastAsia="Times New Roman" w:cs="Times New Roman"/>
            <w:color w:val="000099"/>
            <w:sz w:val="24"/>
            <w:szCs w:val="24"/>
            <w:u w:val="single"/>
            <w:lang w:eastAsia="ru-RU"/>
          </w:rPr>
          <w:t>№ 692 від 08.07.2009</w:t>
        </w:r>
      </w:hyperlink>
      <w:r w:rsidRPr="00E378DC">
        <w:rPr>
          <w:rFonts w:eastAsia="Times New Roman" w:cs="Times New Roman"/>
          <w:color w:val="333333"/>
          <w:sz w:val="24"/>
          <w:szCs w:val="24"/>
          <w:lang w:eastAsia="ru-RU"/>
        </w:rPr>
        <w:br/>
      </w:r>
      <w:hyperlink r:id="rId7" w:tgtFrame="_blank" w:history="1">
        <w:r w:rsidRPr="00E378DC">
          <w:rPr>
            <w:rFonts w:eastAsia="Times New Roman" w:cs="Times New Roman"/>
            <w:color w:val="000099"/>
            <w:sz w:val="24"/>
            <w:szCs w:val="24"/>
            <w:u w:val="single"/>
            <w:lang w:eastAsia="ru-RU"/>
          </w:rPr>
          <w:t>№ 869 від 01.06.2011</w:t>
        </w:r>
      </w:hyperlink>
      <w:r w:rsidRPr="00E378DC">
        <w:rPr>
          <w:rFonts w:eastAsia="Times New Roman" w:cs="Times New Roman"/>
          <w:color w:val="333333"/>
          <w:sz w:val="24"/>
          <w:szCs w:val="24"/>
          <w:lang w:eastAsia="ru-RU"/>
        </w:rPr>
        <w:br/>
      </w:r>
      <w:hyperlink r:id="rId8" w:tgtFrame="_blank" w:history="1">
        <w:r w:rsidRPr="00E378DC">
          <w:rPr>
            <w:rFonts w:eastAsia="Times New Roman" w:cs="Times New Roman"/>
            <w:color w:val="000099"/>
            <w:sz w:val="24"/>
            <w:szCs w:val="24"/>
            <w:u w:val="single"/>
            <w:lang w:eastAsia="ru-RU"/>
          </w:rPr>
          <w:t>№ 81 від 06.02.2013</w:t>
        </w:r>
      </w:hyperlink>
      <w:r w:rsidRPr="00E378DC">
        <w:rPr>
          <w:rFonts w:eastAsia="Times New Roman" w:cs="Times New Roman"/>
          <w:color w:val="333333"/>
          <w:sz w:val="24"/>
          <w:szCs w:val="24"/>
          <w:lang w:eastAsia="ru-RU"/>
        </w:rPr>
        <w:br/>
      </w:r>
      <w:hyperlink r:id="rId9" w:tgtFrame="_blank" w:history="1">
        <w:r w:rsidRPr="00E378DC">
          <w:rPr>
            <w:rFonts w:eastAsia="Times New Roman" w:cs="Times New Roman"/>
            <w:color w:val="000099"/>
            <w:sz w:val="24"/>
            <w:szCs w:val="24"/>
            <w:u w:val="single"/>
            <w:lang w:eastAsia="ru-RU"/>
          </w:rPr>
          <w:t>№ 602 від 21.08.2013</w:t>
        </w:r>
      </w:hyperlink>
      <w:r w:rsidRPr="00E378DC">
        <w:rPr>
          <w:rFonts w:eastAsia="Times New Roman" w:cs="Times New Roman"/>
          <w:color w:val="333333"/>
          <w:sz w:val="24"/>
          <w:szCs w:val="24"/>
          <w:lang w:eastAsia="ru-RU"/>
        </w:rPr>
        <w:br/>
      </w:r>
      <w:hyperlink r:id="rId10" w:tgtFrame="_blank" w:history="1">
        <w:r w:rsidRPr="00E378DC">
          <w:rPr>
            <w:rFonts w:eastAsia="Times New Roman" w:cs="Times New Roman"/>
            <w:color w:val="000099"/>
            <w:sz w:val="24"/>
            <w:szCs w:val="24"/>
            <w:u w:val="single"/>
            <w:lang w:eastAsia="ru-RU"/>
          </w:rPr>
          <w:t>№ 269 від 17.07.2014</w:t>
        </w:r>
      </w:hyperlink>
      <w:r w:rsidRPr="00E378DC">
        <w:rPr>
          <w:rFonts w:eastAsia="Times New Roman" w:cs="Times New Roman"/>
          <w:color w:val="333333"/>
          <w:sz w:val="24"/>
          <w:szCs w:val="24"/>
          <w:lang w:eastAsia="ru-RU"/>
        </w:rPr>
        <w:br/>
      </w:r>
      <w:hyperlink r:id="rId11" w:tgtFrame="_blank" w:history="1">
        <w:r w:rsidRPr="00E378DC">
          <w:rPr>
            <w:rFonts w:eastAsia="Times New Roman" w:cs="Times New Roman"/>
            <w:color w:val="000099"/>
            <w:sz w:val="24"/>
            <w:szCs w:val="24"/>
            <w:u w:val="single"/>
            <w:lang w:eastAsia="ru-RU"/>
          </w:rPr>
          <w:t>№ 870 від 15.11.2017</w:t>
        </w:r>
      </w:hyperlink>
      <w:r w:rsidRPr="00E378DC">
        <w:rPr>
          <w:rFonts w:eastAsia="Times New Roman" w:cs="Times New Roman"/>
          <w:color w:val="333333"/>
          <w:sz w:val="24"/>
          <w:szCs w:val="24"/>
          <w:lang w:eastAsia="ru-RU"/>
        </w:rPr>
        <w:br/>
      </w:r>
      <w:hyperlink r:id="rId12" w:tgtFrame="_blank" w:history="1">
        <w:r w:rsidRPr="00E378DC">
          <w:rPr>
            <w:rFonts w:eastAsia="Times New Roman" w:cs="Times New Roman"/>
            <w:color w:val="000099"/>
            <w:sz w:val="24"/>
            <w:szCs w:val="24"/>
            <w:u w:val="single"/>
            <w:lang w:eastAsia="ru-RU"/>
          </w:rPr>
          <w:t>№ 318 від 27.03.2019</w:t>
        </w:r>
      </w:hyperlink>
      <w:r w:rsidRPr="00E378DC">
        <w:rPr>
          <w:rFonts w:eastAsia="Times New Roman" w:cs="Times New Roman"/>
          <w:color w:val="333333"/>
          <w:sz w:val="24"/>
          <w:szCs w:val="24"/>
          <w:lang w:eastAsia="ru-RU"/>
        </w:rPr>
        <w:br/>
      </w:r>
      <w:hyperlink r:id="rId13" w:tgtFrame="_blank" w:history="1">
        <w:r w:rsidRPr="00E378DC">
          <w:rPr>
            <w:rFonts w:eastAsia="Times New Roman" w:cs="Times New Roman"/>
            <w:color w:val="000099"/>
            <w:sz w:val="24"/>
            <w:szCs w:val="24"/>
            <w:u w:val="single"/>
            <w:lang w:eastAsia="ru-RU"/>
          </w:rPr>
          <w:t>№ 1018 від 28.10.2020</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 w:name="n6"/>
      <w:bookmarkEnd w:id="4"/>
      <w:r w:rsidRPr="00E378DC">
        <w:rPr>
          <w:rFonts w:eastAsia="Times New Roman" w:cs="Times New Roman"/>
          <w:color w:val="333333"/>
          <w:sz w:val="24"/>
          <w:szCs w:val="24"/>
          <w:lang w:eastAsia="ru-RU"/>
        </w:rPr>
        <w:t>Кабінет Міністрів України </w:t>
      </w:r>
      <w:r w:rsidRPr="00E378DC">
        <w:rPr>
          <w:rFonts w:eastAsia="Times New Roman" w:cs="Times New Roman"/>
          <w:b/>
          <w:bCs/>
          <w:color w:val="333333"/>
          <w:spacing w:val="30"/>
          <w:sz w:val="24"/>
          <w:szCs w:val="24"/>
          <w:lang w:eastAsia="ru-RU"/>
        </w:rPr>
        <w:t>постановляє:</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 w:name="n7"/>
      <w:bookmarkEnd w:id="5"/>
      <w:r w:rsidRPr="00E378DC">
        <w:rPr>
          <w:rFonts w:eastAsia="Times New Roman" w:cs="Times New Roman"/>
          <w:i/>
          <w:iCs/>
          <w:color w:val="333333"/>
          <w:sz w:val="24"/>
          <w:szCs w:val="24"/>
          <w:lang w:eastAsia="ru-RU"/>
        </w:rPr>
        <w:t>{Вступна частина із змінами, внесеними згідно з Постановою КМ </w:t>
      </w:r>
      <w:hyperlink r:id="rId14" w:anchor="n1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 w:name="n8"/>
      <w:bookmarkEnd w:id="6"/>
      <w:r w:rsidRPr="00E378DC">
        <w:rPr>
          <w:rFonts w:eastAsia="Times New Roman" w:cs="Times New Roman"/>
          <w:color w:val="333333"/>
          <w:sz w:val="24"/>
          <w:szCs w:val="24"/>
          <w:lang w:eastAsia="ru-RU"/>
        </w:rPr>
        <w:t>Затвердити </w:t>
      </w:r>
      <w:hyperlink r:id="rId15" w:anchor="n12" w:history="1">
        <w:r w:rsidRPr="00E378DC">
          <w:rPr>
            <w:rFonts w:eastAsia="Times New Roman" w:cs="Times New Roman"/>
            <w:color w:val="006600"/>
            <w:sz w:val="24"/>
            <w:szCs w:val="24"/>
            <w:u w:val="single"/>
            <w:lang w:eastAsia="ru-RU"/>
          </w:rPr>
          <w:t>Порядок формування тарифів на послуги з поводження з побутовими відходами</w:t>
        </w:r>
      </w:hyperlink>
      <w:r w:rsidRPr="00E378DC">
        <w:rPr>
          <w:rFonts w:eastAsia="Times New Roman" w:cs="Times New Roman"/>
          <w:color w:val="333333"/>
          <w:sz w:val="24"/>
          <w:szCs w:val="24"/>
          <w:lang w:eastAsia="ru-RU"/>
        </w:rPr>
        <w:t>, що додається.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 w:name="n9"/>
      <w:bookmarkEnd w:id="7"/>
      <w:r w:rsidRPr="00E378DC">
        <w:rPr>
          <w:rFonts w:eastAsia="Times New Roman" w:cs="Times New Roman"/>
          <w:i/>
          <w:iCs/>
          <w:color w:val="333333"/>
          <w:sz w:val="24"/>
          <w:szCs w:val="24"/>
          <w:lang w:eastAsia="ru-RU"/>
        </w:rPr>
        <w:t>{Постановляюча частина із змінами, внесеними згідно з Постановою КМ </w:t>
      </w:r>
      <w:hyperlink r:id="rId16" w:anchor="n12"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E378DC" w:rsidRPr="00E378DC" w:rsidTr="00E378DC">
        <w:tc>
          <w:tcPr>
            <w:tcW w:w="15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300" w:after="150"/>
              <w:jc w:val="center"/>
              <w:rPr>
                <w:rFonts w:eastAsia="Times New Roman" w:cs="Times New Roman"/>
                <w:sz w:val="24"/>
                <w:szCs w:val="24"/>
                <w:lang w:eastAsia="ru-RU"/>
              </w:rPr>
            </w:pPr>
            <w:bookmarkStart w:id="8" w:name="n10"/>
            <w:bookmarkEnd w:id="8"/>
            <w:r w:rsidRPr="00E378DC">
              <w:rPr>
                <w:rFonts w:eastAsia="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300"/>
              <w:jc w:val="right"/>
              <w:rPr>
                <w:rFonts w:eastAsia="Times New Roman" w:cs="Times New Roman"/>
                <w:sz w:val="24"/>
                <w:szCs w:val="24"/>
                <w:lang w:eastAsia="ru-RU"/>
              </w:rPr>
            </w:pPr>
            <w:r w:rsidRPr="00E378DC">
              <w:rPr>
                <w:rFonts w:eastAsia="Times New Roman" w:cs="Times New Roman"/>
                <w:b/>
                <w:bCs/>
                <w:sz w:val="24"/>
                <w:szCs w:val="24"/>
                <w:lang w:eastAsia="ru-RU"/>
              </w:rPr>
              <w:t>Ю.ЄХАНУРОВ</w:t>
            </w:r>
          </w:p>
        </w:tc>
      </w:tr>
      <w:tr w:rsidR="00E378DC" w:rsidRPr="00E378DC" w:rsidTr="00E378DC">
        <w:tc>
          <w:tcPr>
            <w:tcW w:w="0" w:type="auto"/>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300" w:after="150"/>
              <w:jc w:val="center"/>
              <w:rPr>
                <w:rFonts w:eastAsia="Times New Roman" w:cs="Times New Roman"/>
                <w:sz w:val="24"/>
                <w:szCs w:val="24"/>
                <w:lang w:eastAsia="ru-RU"/>
              </w:rPr>
            </w:pPr>
            <w:r w:rsidRPr="00E378DC">
              <w:rPr>
                <w:rFonts w:eastAsia="Times New Roman" w:cs="Times New Roman"/>
                <w:b/>
                <w:bCs/>
                <w:sz w:val="24"/>
                <w:szCs w:val="24"/>
                <w:lang w:eastAsia="ru-RU"/>
              </w:rPr>
              <w:t>Інд. 21</w:t>
            </w:r>
          </w:p>
        </w:tc>
        <w:tc>
          <w:tcPr>
            <w:tcW w:w="0" w:type="auto"/>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300"/>
              <w:jc w:val="right"/>
              <w:rPr>
                <w:rFonts w:eastAsia="Times New Roman" w:cs="Times New Roman"/>
                <w:sz w:val="24"/>
                <w:szCs w:val="24"/>
                <w:lang w:eastAsia="ru-RU"/>
              </w:rPr>
            </w:pPr>
            <w:r w:rsidRPr="00E378DC">
              <w:rPr>
                <w:rFonts w:eastAsia="Times New Roman" w:cs="Times New Roman"/>
                <w:b/>
                <w:bCs/>
                <w:sz w:val="24"/>
                <w:szCs w:val="24"/>
                <w:lang w:eastAsia="ru-RU"/>
              </w:rPr>
              <w:br/>
            </w:r>
          </w:p>
        </w:tc>
      </w:tr>
    </w:tbl>
    <w:p w:rsidR="00E378DC" w:rsidRPr="00E378DC" w:rsidRDefault="00E378DC" w:rsidP="00E378DC">
      <w:pPr>
        <w:shd w:val="clear" w:color="auto" w:fill="FFFFFF"/>
        <w:rPr>
          <w:rFonts w:eastAsia="Times New Roman" w:cs="Times New Roman"/>
          <w:color w:val="333333"/>
          <w:sz w:val="24"/>
          <w:szCs w:val="24"/>
          <w:lang w:eastAsia="ru-RU"/>
        </w:rPr>
      </w:pPr>
      <w:bookmarkStart w:id="9" w:name="n247"/>
      <w:bookmarkEnd w:id="9"/>
      <w:r w:rsidRPr="00E378DC">
        <w:rPr>
          <w:rFonts w:eastAsia="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E378DC" w:rsidRPr="00E378DC" w:rsidTr="00E378DC">
        <w:tc>
          <w:tcPr>
            <w:tcW w:w="20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150" w:after="150"/>
              <w:rPr>
                <w:rFonts w:eastAsia="Times New Roman" w:cs="Times New Roman"/>
                <w:sz w:val="24"/>
                <w:szCs w:val="24"/>
                <w:lang w:eastAsia="ru-RU"/>
              </w:rPr>
            </w:pPr>
            <w:bookmarkStart w:id="10" w:name="n11"/>
            <w:bookmarkEnd w:id="10"/>
            <w:r w:rsidRPr="00E378DC">
              <w:rPr>
                <w:rFonts w:eastAsia="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150" w:after="150"/>
              <w:jc w:val="center"/>
              <w:rPr>
                <w:rFonts w:eastAsia="Times New Roman" w:cs="Times New Roman"/>
                <w:sz w:val="24"/>
                <w:szCs w:val="24"/>
                <w:lang w:eastAsia="ru-RU"/>
              </w:rPr>
            </w:pPr>
            <w:r w:rsidRPr="00E378DC">
              <w:rPr>
                <w:rFonts w:eastAsia="Times New Roman" w:cs="Times New Roman"/>
                <w:b/>
                <w:bCs/>
                <w:sz w:val="24"/>
                <w:szCs w:val="24"/>
                <w:lang w:eastAsia="ru-RU"/>
              </w:rPr>
              <w:t>ЗАТВЕРДЖЕНО</w:t>
            </w:r>
            <w:r w:rsidRPr="00E378DC">
              <w:rPr>
                <w:rFonts w:eastAsia="Times New Roman" w:cs="Times New Roman"/>
                <w:sz w:val="24"/>
                <w:szCs w:val="24"/>
                <w:lang w:eastAsia="ru-RU"/>
              </w:rPr>
              <w:br/>
            </w:r>
            <w:r w:rsidRPr="00E378DC">
              <w:rPr>
                <w:rFonts w:eastAsia="Times New Roman" w:cs="Times New Roman"/>
                <w:b/>
                <w:bCs/>
                <w:sz w:val="24"/>
                <w:szCs w:val="24"/>
                <w:lang w:eastAsia="ru-RU"/>
              </w:rPr>
              <w:t>постановою Кабінету Міністрів України</w:t>
            </w:r>
            <w:r w:rsidRPr="00E378DC">
              <w:rPr>
                <w:rFonts w:eastAsia="Times New Roman" w:cs="Times New Roman"/>
                <w:sz w:val="24"/>
                <w:szCs w:val="24"/>
                <w:lang w:eastAsia="ru-RU"/>
              </w:rPr>
              <w:br/>
            </w:r>
            <w:r w:rsidRPr="00E378DC">
              <w:rPr>
                <w:rFonts w:eastAsia="Times New Roman" w:cs="Times New Roman"/>
                <w:b/>
                <w:bCs/>
                <w:sz w:val="24"/>
                <w:szCs w:val="24"/>
                <w:lang w:eastAsia="ru-RU"/>
              </w:rPr>
              <w:t>від 26 липня 2006 р. № 1010</w:t>
            </w:r>
          </w:p>
        </w:tc>
      </w:tr>
    </w:tbl>
    <w:p w:rsidR="00E378DC" w:rsidRPr="00E378DC" w:rsidRDefault="00E378DC" w:rsidP="00E378DC">
      <w:pPr>
        <w:shd w:val="clear" w:color="auto" w:fill="FFFFFF"/>
        <w:spacing w:before="300" w:after="450"/>
        <w:ind w:left="450" w:right="450"/>
        <w:jc w:val="center"/>
        <w:rPr>
          <w:rFonts w:eastAsia="Times New Roman" w:cs="Times New Roman"/>
          <w:color w:val="333333"/>
          <w:sz w:val="24"/>
          <w:szCs w:val="24"/>
          <w:lang w:eastAsia="ru-RU"/>
        </w:rPr>
      </w:pPr>
      <w:bookmarkStart w:id="11" w:name="n12"/>
      <w:bookmarkEnd w:id="11"/>
      <w:r w:rsidRPr="00E378DC">
        <w:rPr>
          <w:rFonts w:eastAsia="Times New Roman" w:cs="Times New Roman"/>
          <w:b/>
          <w:bCs/>
          <w:color w:val="333333"/>
          <w:sz w:val="32"/>
          <w:szCs w:val="32"/>
          <w:lang w:eastAsia="ru-RU"/>
        </w:rPr>
        <w:t>ПОРЯДОК</w:t>
      </w:r>
      <w:r w:rsidRPr="00E378DC">
        <w:rPr>
          <w:rFonts w:eastAsia="Times New Roman" w:cs="Times New Roman"/>
          <w:color w:val="333333"/>
          <w:sz w:val="24"/>
          <w:szCs w:val="24"/>
          <w:lang w:eastAsia="ru-RU"/>
        </w:rPr>
        <w:br/>
      </w:r>
      <w:r w:rsidRPr="00E378DC">
        <w:rPr>
          <w:rFonts w:eastAsia="Times New Roman" w:cs="Times New Roman"/>
          <w:b/>
          <w:bCs/>
          <w:color w:val="333333"/>
          <w:sz w:val="32"/>
          <w:szCs w:val="32"/>
          <w:lang w:eastAsia="ru-RU"/>
        </w:rPr>
        <w:t>формування тарифів на послуги з поводження з побутовими відходами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 w:name="n13"/>
      <w:bookmarkEnd w:id="12"/>
      <w:r w:rsidRPr="00E378DC">
        <w:rPr>
          <w:rFonts w:eastAsia="Times New Roman" w:cs="Times New Roman"/>
          <w:i/>
          <w:iCs/>
          <w:color w:val="333333"/>
          <w:sz w:val="24"/>
          <w:szCs w:val="24"/>
          <w:lang w:eastAsia="ru-RU"/>
        </w:rPr>
        <w:lastRenderedPageBreak/>
        <w:t>{У назві і тексті Порядку слова “вивезення побутових відходів” замінено словами “поводження з побутовими відходами” згідно з Постановою КМ </w:t>
      </w:r>
      <w:hyperlink r:id="rId17" w:anchor="n15"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3" w:name="n14"/>
      <w:bookmarkEnd w:id="13"/>
      <w:r w:rsidRPr="00E378DC">
        <w:rPr>
          <w:rFonts w:eastAsia="Times New Roman" w:cs="Times New Roman"/>
          <w:b/>
          <w:bCs/>
          <w:color w:val="333333"/>
          <w:szCs w:val="28"/>
          <w:lang w:eastAsia="ru-RU"/>
        </w:rPr>
        <w:t>I. Загальні питання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 w:name="n15"/>
      <w:bookmarkEnd w:id="14"/>
      <w:r w:rsidRPr="00E378DC">
        <w:rPr>
          <w:rFonts w:eastAsia="Times New Roman" w:cs="Times New Roman"/>
          <w:color w:val="333333"/>
          <w:sz w:val="24"/>
          <w:szCs w:val="24"/>
          <w:lang w:eastAsia="ru-RU"/>
        </w:rPr>
        <w:t>1. Цей Порядок визначає механізм формування тарифів на послуги з поводження з побутовими відходами (далі - послуги).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 w:name="n16"/>
      <w:bookmarkEnd w:id="15"/>
      <w:r w:rsidRPr="00E378DC">
        <w:rPr>
          <w:rFonts w:eastAsia="Times New Roman" w:cs="Times New Roman"/>
          <w:color w:val="333333"/>
          <w:sz w:val="24"/>
          <w:szCs w:val="24"/>
          <w:lang w:eastAsia="ru-RU"/>
        </w:rPr>
        <w:t>До послуг належать операції поводження з побутовими відходами (збирання, зберігання, перевезення, сортування, перероблення, утилізація, видалення, знешкодження та захоронення), що здійснюються у населеному пункті згідно з правилами благоустрою, розробленими з урахуванням схеми санітарного очищення населеного пункту та затвердженими органом місцевого самоврядування.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 w:name="n17"/>
      <w:bookmarkEnd w:id="16"/>
      <w:r w:rsidRPr="00E378DC">
        <w:rPr>
          <w:rFonts w:eastAsia="Times New Roman" w:cs="Times New Roman"/>
          <w:i/>
          <w:iCs/>
          <w:color w:val="333333"/>
          <w:sz w:val="24"/>
          <w:szCs w:val="24"/>
          <w:lang w:eastAsia="ru-RU"/>
        </w:rPr>
        <w:t>{Абзац другий пункту 1 із змінами, внесеними згідно з Постановами КМ </w:t>
      </w:r>
      <w:hyperlink r:id="rId18" w:anchor="n17"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 </w:t>
      </w:r>
      <w:hyperlink r:id="rId19" w:anchor="n9"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 w:name="n18"/>
      <w:bookmarkEnd w:id="17"/>
      <w:r w:rsidRPr="00E378DC">
        <w:rPr>
          <w:rFonts w:eastAsia="Times New Roman" w:cs="Times New Roman"/>
          <w:color w:val="333333"/>
          <w:sz w:val="24"/>
          <w:szCs w:val="24"/>
          <w:lang w:eastAsia="ru-RU"/>
        </w:rPr>
        <w:t>У разі запровадження роздільного збирання побутових відходів під час встановлення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таких відходів.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 w:name="n19"/>
      <w:bookmarkEnd w:id="18"/>
      <w:r w:rsidRPr="00E378DC">
        <w:rPr>
          <w:rFonts w:eastAsia="Times New Roman" w:cs="Times New Roman"/>
          <w:i/>
          <w:iCs/>
          <w:color w:val="333333"/>
          <w:sz w:val="24"/>
          <w:szCs w:val="24"/>
          <w:lang w:eastAsia="ru-RU"/>
        </w:rPr>
        <w:t>{Пункт 1 доповнено абзацом згідно з Постановою КМ </w:t>
      </w:r>
      <w:hyperlink r:id="rId20" w:anchor="n18"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 w:name="n20"/>
      <w:bookmarkEnd w:id="19"/>
      <w:r w:rsidRPr="00E378DC">
        <w:rPr>
          <w:rFonts w:eastAsia="Times New Roman" w:cs="Times New Roman"/>
          <w:color w:val="333333"/>
          <w:sz w:val="24"/>
          <w:szCs w:val="24"/>
          <w:lang w:eastAsia="ru-RU"/>
        </w:rPr>
        <w:t>2. У цьому Порядку терміни вживаються в такому значенні:</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20" w:name="n21"/>
      <w:bookmarkEnd w:id="20"/>
      <w:r w:rsidRPr="00E378DC">
        <w:rPr>
          <w:rFonts w:eastAsia="Times New Roman" w:cs="Times New Roman"/>
          <w:i/>
          <w:iCs/>
          <w:color w:val="333333"/>
          <w:sz w:val="24"/>
          <w:szCs w:val="24"/>
          <w:lang w:eastAsia="ru-RU"/>
        </w:rPr>
        <w:t>{Абзац другий пункту 2 виключено на підставі Постанови КМ </w:t>
      </w:r>
      <w:hyperlink r:id="rId21" w:anchor="n21"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 w:name="n22"/>
      <w:bookmarkEnd w:id="21"/>
      <w:proofErr w:type="gramStart"/>
      <w:r w:rsidRPr="00E378DC">
        <w:rPr>
          <w:rFonts w:eastAsia="Times New Roman" w:cs="Times New Roman"/>
          <w:color w:val="333333"/>
          <w:sz w:val="24"/>
          <w:szCs w:val="24"/>
          <w:lang w:eastAsia="ru-RU"/>
        </w:rPr>
        <w:t>витрати</w:t>
      </w:r>
      <w:proofErr w:type="gramEnd"/>
      <w:r w:rsidRPr="00E378DC">
        <w:rPr>
          <w:rFonts w:eastAsia="Times New Roman" w:cs="Times New Roman"/>
          <w:color w:val="333333"/>
          <w:sz w:val="24"/>
          <w:szCs w:val="24"/>
          <w:lang w:eastAsia="ru-RU"/>
        </w:rPr>
        <w:t xml:space="preserve"> на відшкодування втрат - витрати, що виникають у підприємств протягом періоду розгляду розрахунків тарифів, встановлення та їх оприлюднення органом, уповноваженим встановлювати тарифи (далі - уповноважений орган);</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2" w:name="n23"/>
      <w:bookmarkEnd w:id="22"/>
      <w:r w:rsidRPr="00E378DC">
        <w:rPr>
          <w:rFonts w:eastAsia="Times New Roman" w:cs="Times New Roman"/>
          <w:i/>
          <w:iCs/>
          <w:color w:val="333333"/>
          <w:sz w:val="24"/>
          <w:szCs w:val="24"/>
          <w:lang w:eastAsia="ru-RU"/>
        </w:rPr>
        <w:t>{Пункт 2 доповнено новим абзацом згідно з Постановою КМ </w:t>
      </w:r>
      <w:hyperlink r:id="rId22" w:anchor="n12" w:tgtFrame="_blank" w:history="1">
        <w:r w:rsidRPr="00E378DC">
          <w:rPr>
            <w:rFonts w:eastAsia="Times New Roman" w:cs="Times New Roman"/>
            <w:i/>
            <w:iCs/>
            <w:color w:val="000099"/>
            <w:sz w:val="24"/>
            <w:szCs w:val="24"/>
            <w:u w:val="single"/>
            <w:lang w:eastAsia="ru-RU"/>
          </w:rPr>
          <w:t>№ 870 від 15.11.2017</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3" w:name="n24"/>
      <w:bookmarkEnd w:id="23"/>
      <w:proofErr w:type="gramStart"/>
      <w:r w:rsidRPr="00E378DC">
        <w:rPr>
          <w:rFonts w:eastAsia="Times New Roman" w:cs="Times New Roman"/>
          <w:color w:val="333333"/>
          <w:sz w:val="24"/>
          <w:szCs w:val="24"/>
          <w:lang w:eastAsia="ru-RU"/>
        </w:rPr>
        <w:t>економічно</w:t>
      </w:r>
      <w:proofErr w:type="gramEnd"/>
      <w:r w:rsidRPr="00E378DC">
        <w:rPr>
          <w:rFonts w:eastAsia="Times New Roman" w:cs="Times New Roman"/>
          <w:color w:val="333333"/>
          <w:sz w:val="24"/>
          <w:szCs w:val="24"/>
          <w:lang w:eastAsia="ru-RU"/>
        </w:rPr>
        <w:t xml:space="preserve"> обґрунтовані плановані витрати - витрати, планування яких здійснюється з дотриманням вимог стандартів, нормативів, норм технологічних регламентів, а також вимог щодо надання послуг визначеної кількості та якості з урахуванням економічних і природно-кліматичних особливостей регіону;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4" w:name="n25"/>
      <w:bookmarkEnd w:id="24"/>
      <w:proofErr w:type="gramStart"/>
      <w:r w:rsidRPr="00E378DC">
        <w:rPr>
          <w:rFonts w:eastAsia="Times New Roman" w:cs="Times New Roman"/>
          <w:color w:val="333333"/>
          <w:sz w:val="24"/>
          <w:szCs w:val="24"/>
          <w:lang w:eastAsia="ru-RU"/>
        </w:rPr>
        <w:t>операційна</w:t>
      </w:r>
      <w:proofErr w:type="gramEnd"/>
      <w:r w:rsidRPr="00E378DC">
        <w:rPr>
          <w:rFonts w:eastAsia="Times New Roman" w:cs="Times New Roman"/>
          <w:color w:val="333333"/>
          <w:sz w:val="24"/>
          <w:szCs w:val="24"/>
          <w:lang w:eastAsia="ru-RU"/>
        </w:rPr>
        <w:t xml:space="preserve"> діяльність - основна діяльність підприємства, крім інвестиційної та фінансової;</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5" w:name="n26"/>
      <w:bookmarkEnd w:id="25"/>
      <w:proofErr w:type="gramStart"/>
      <w:r w:rsidRPr="00E378DC">
        <w:rPr>
          <w:rFonts w:eastAsia="Times New Roman" w:cs="Times New Roman"/>
          <w:color w:val="333333"/>
          <w:sz w:val="24"/>
          <w:szCs w:val="24"/>
          <w:lang w:eastAsia="ru-RU"/>
        </w:rPr>
        <w:t>повна</w:t>
      </w:r>
      <w:proofErr w:type="gramEnd"/>
      <w:r w:rsidRPr="00E378DC">
        <w:rPr>
          <w:rFonts w:eastAsia="Times New Roman" w:cs="Times New Roman"/>
          <w:color w:val="333333"/>
          <w:sz w:val="24"/>
          <w:szCs w:val="24"/>
          <w:lang w:eastAsia="ru-RU"/>
        </w:rPr>
        <w:t xml:space="preserve"> планована собівартість послуг - економічно обґрунтовані плановані витрати підприємства, що бере участь у наданні послуг з поводження з побутовими відходами (далі - підприємство), включаючи витрати з операційної діяльності, фінансові витрати, пов'язані з основною діяльністю;</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6" w:name="n27"/>
      <w:bookmarkEnd w:id="26"/>
      <w:r w:rsidRPr="00E378DC">
        <w:rPr>
          <w:rFonts w:eastAsia="Times New Roman" w:cs="Times New Roman"/>
          <w:i/>
          <w:iCs/>
          <w:color w:val="333333"/>
          <w:sz w:val="24"/>
          <w:szCs w:val="24"/>
          <w:lang w:eastAsia="ru-RU"/>
        </w:rPr>
        <w:t>{Абзац пункту 2 із змінами, внесеними згідно з Постановами КМ </w:t>
      </w:r>
      <w:hyperlink r:id="rId23"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24" w:anchor="n22"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7" w:name="n28"/>
      <w:bookmarkEnd w:id="27"/>
      <w:proofErr w:type="gramStart"/>
      <w:r w:rsidRPr="00E378DC">
        <w:rPr>
          <w:rFonts w:eastAsia="Times New Roman" w:cs="Times New Roman"/>
          <w:color w:val="333333"/>
          <w:sz w:val="24"/>
          <w:szCs w:val="24"/>
          <w:lang w:eastAsia="ru-RU"/>
        </w:rPr>
        <w:t>планована</w:t>
      </w:r>
      <w:proofErr w:type="gramEnd"/>
      <w:r w:rsidRPr="00E378DC">
        <w:rPr>
          <w:rFonts w:eastAsia="Times New Roman" w:cs="Times New Roman"/>
          <w:color w:val="333333"/>
          <w:sz w:val="24"/>
          <w:szCs w:val="24"/>
          <w:lang w:eastAsia="ru-RU"/>
        </w:rPr>
        <w:t xml:space="preserve"> виробнича собівартість послуг з поводження з побутовими відходами - прямі матеріальні витрати, прямі витрати з оплати праці, інші прямі витрати, змінні загальновиробничі та постійні розподілені загальновиробничі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8" w:name="n29"/>
      <w:bookmarkEnd w:id="28"/>
      <w:r w:rsidRPr="00E378DC">
        <w:rPr>
          <w:rFonts w:eastAsia="Times New Roman" w:cs="Times New Roman"/>
          <w:i/>
          <w:iCs/>
          <w:color w:val="333333"/>
          <w:sz w:val="24"/>
          <w:szCs w:val="24"/>
          <w:lang w:eastAsia="ru-RU"/>
        </w:rPr>
        <w:t>{Пункт 2 доповнено абзацом згідно з Постановою КМ </w:t>
      </w:r>
      <w:hyperlink r:id="rId25"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9" w:name="n30"/>
      <w:bookmarkEnd w:id="29"/>
      <w:proofErr w:type="gramStart"/>
      <w:r w:rsidRPr="00E378DC">
        <w:rPr>
          <w:rFonts w:eastAsia="Times New Roman" w:cs="Times New Roman"/>
          <w:color w:val="333333"/>
          <w:sz w:val="24"/>
          <w:szCs w:val="24"/>
          <w:lang w:eastAsia="ru-RU"/>
        </w:rPr>
        <w:t>планований</w:t>
      </w:r>
      <w:proofErr w:type="gramEnd"/>
      <w:r w:rsidRPr="00E378DC">
        <w:rPr>
          <w:rFonts w:eastAsia="Times New Roman" w:cs="Times New Roman"/>
          <w:color w:val="333333"/>
          <w:sz w:val="24"/>
          <w:szCs w:val="24"/>
          <w:lang w:eastAsia="ru-RU"/>
        </w:rPr>
        <w:t xml:space="preserve"> період - період тривалістю 12 місяців (з 1 січня до 31 грудня);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0" w:name="n31"/>
      <w:bookmarkEnd w:id="30"/>
      <w:r w:rsidRPr="00E378DC">
        <w:rPr>
          <w:rFonts w:eastAsia="Times New Roman" w:cs="Times New Roman"/>
          <w:i/>
          <w:iCs/>
          <w:color w:val="333333"/>
          <w:sz w:val="24"/>
          <w:szCs w:val="24"/>
          <w:lang w:eastAsia="ru-RU"/>
        </w:rPr>
        <w:t>{Пункт 2 доповнено новим абзацом згідно з Постановою КМ </w:t>
      </w:r>
      <w:hyperlink r:id="rId26" w:anchor="n15" w:tgtFrame="_blank" w:history="1">
        <w:r w:rsidRPr="00E378DC">
          <w:rPr>
            <w:rFonts w:eastAsia="Times New Roman" w:cs="Times New Roman"/>
            <w:i/>
            <w:iCs/>
            <w:color w:val="000099"/>
            <w:sz w:val="24"/>
            <w:szCs w:val="24"/>
            <w:u w:val="single"/>
            <w:lang w:eastAsia="ru-RU"/>
          </w:rPr>
          <w:t>№ 870 від 15.11.2017</w:t>
        </w:r>
      </w:hyperlink>
      <w:r w:rsidRPr="00E378DC">
        <w:rPr>
          <w:rFonts w:eastAsia="Times New Roman" w:cs="Times New Roman"/>
          <w:i/>
          <w:iCs/>
          <w:color w:val="333333"/>
          <w:sz w:val="24"/>
          <w:szCs w:val="24"/>
          <w:lang w:eastAsia="ru-RU"/>
        </w:rPr>
        <w:t>; в редакції Постанови КМ </w:t>
      </w:r>
      <w:hyperlink r:id="rId27" w:anchor="n2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1" w:name="n32"/>
      <w:bookmarkEnd w:id="31"/>
      <w:proofErr w:type="gramStart"/>
      <w:r w:rsidRPr="00E378DC">
        <w:rPr>
          <w:rFonts w:eastAsia="Times New Roman" w:cs="Times New Roman"/>
          <w:color w:val="333333"/>
          <w:sz w:val="24"/>
          <w:szCs w:val="24"/>
          <w:lang w:eastAsia="ru-RU"/>
        </w:rPr>
        <w:lastRenderedPageBreak/>
        <w:t>структура</w:t>
      </w:r>
      <w:proofErr w:type="gramEnd"/>
      <w:r w:rsidRPr="00E378DC">
        <w:rPr>
          <w:rFonts w:eastAsia="Times New Roman" w:cs="Times New Roman"/>
          <w:color w:val="333333"/>
          <w:sz w:val="24"/>
          <w:szCs w:val="24"/>
          <w:lang w:eastAsia="ru-RU"/>
        </w:rPr>
        <w:t xml:space="preserve"> тарифів - складові економічно обґрунтованих витрат, пов’язаних із наданням послуг з поводження з побутовими відходами, які групуються за статтями, визначеними цим Порядком, відповідно до положень (стандартів) бухгалтерського обліку, що затверджені Мінфіном, і складові планованого прибутку, на основі яких розраховуються та встановлюються тарифи;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2" w:name="n33"/>
      <w:bookmarkEnd w:id="32"/>
      <w:r w:rsidRPr="00E378DC">
        <w:rPr>
          <w:rFonts w:eastAsia="Times New Roman" w:cs="Times New Roman"/>
          <w:i/>
          <w:iCs/>
          <w:color w:val="333333"/>
          <w:sz w:val="24"/>
          <w:szCs w:val="24"/>
          <w:lang w:eastAsia="ru-RU"/>
        </w:rPr>
        <w:t>{Пункт 2 доповнено новим абзацом згідно з Постановою КМ </w:t>
      </w:r>
      <w:hyperlink r:id="rId28" w:anchor="n15" w:tgtFrame="_blank" w:history="1">
        <w:r w:rsidRPr="00E378DC">
          <w:rPr>
            <w:rFonts w:eastAsia="Times New Roman" w:cs="Times New Roman"/>
            <w:i/>
            <w:iCs/>
            <w:color w:val="000099"/>
            <w:sz w:val="24"/>
            <w:szCs w:val="24"/>
            <w:u w:val="single"/>
            <w:lang w:eastAsia="ru-RU"/>
          </w:rPr>
          <w:t>№ 870 від 15.11.2017</w:t>
        </w:r>
      </w:hyperlink>
      <w:r w:rsidRPr="00E378DC">
        <w:rPr>
          <w:rFonts w:eastAsia="Times New Roman" w:cs="Times New Roman"/>
          <w:i/>
          <w:iCs/>
          <w:color w:val="333333"/>
          <w:sz w:val="24"/>
          <w:szCs w:val="24"/>
          <w:lang w:eastAsia="ru-RU"/>
        </w:rPr>
        <w:t>; в редакції Постанови КМ </w:t>
      </w:r>
      <w:hyperlink r:id="rId29" w:anchor="n2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3" w:name="n34"/>
      <w:bookmarkEnd w:id="33"/>
      <w:proofErr w:type="gramStart"/>
      <w:r w:rsidRPr="00E378DC">
        <w:rPr>
          <w:rFonts w:eastAsia="Times New Roman" w:cs="Times New Roman"/>
          <w:color w:val="333333"/>
          <w:sz w:val="24"/>
          <w:szCs w:val="24"/>
          <w:lang w:eastAsia="ru-RU"/>
        </w:rPr>
        <w:t>тарифи</w:t>
      </w:r>
      <w:proofErr w:type="gramEnd"/>
      <w:r w:rsidRPr="00E378DC">
        <w:rPr>
          <w:rFonts w:eastAsia="Times New Roman" w:cs="Times New Roman"/>
          <w:color w:val="333333"/>
          <w:sz w:val="24"/>
          <w:szCs w:val="24"/>
          <w:lang w:eastAsia="ru-RU"/>
        </w:rPr>
        <w:t xml:space="preserve"> на послуги - вартість надання послуги з вивезення, перероблення та захоронення 1 куб. метра або 1 тонни (за наявності вагового обладнання) побутових відходів відповідної якості, розрахована на основі економічно обґрунтованих планованих витрат, планованого прибутку;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4" w:name="n35"/>
      <w:bookmarkEnd w:id="34"/>
      <w:r w:rsidRPr="00E378DC">
        <w:rPr>
          <w:rFonts w:eastAsia="Times New Roman" w:cs="Times New Roman"/>
          <w:i/>
          <w:iCs/>
          <w:color w:val="333333"/>
          <w:sz w:val="24"/>
          <w:szCs w:val="24"/>
          <w:lang w:eastAsia="ru-RU"/>
        </w:rPr>
        <w:t>{Абзац пункту 2 із змінами, внесеними згідно з Постановами КМ </w:t>
      </w:r>
      <w:hyperlink r:id="rId30"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31" w:anchor="n19" w:tgtFrame="_blank" w:history="1">
        <w:r w:rsidRPr="00E378DC">
          <w:rPr>
            <w:rFonts w:eastAsia="Times New Roman" w:cs="Times New Roman"/>
            <w:i/>
            <w:iCs/>
            <w:color w:val="000099"/>
            <w:sz w:val="24"/>
            <w:szCs w:val="24"/>
            <w:u w:val="single"/>
            <w:lang w:eastAsia="ru-RU"/>
          </w:rPr>
          <w:t>№ 870 від 15.11.2017</w:t>
        </w:r>
      </w:hyperlink>
      <w:r w:rsidRPr="00E378DC">
        <w:rPr>
          <w:rFonts w:eastAsia="Times New Roman" w:cs="Times New Roman"/>
          <w:i/>
          <w:iCs/>
          <w:color w:val="333333"/>
          <w:sz w:val="24"/>
          <w:szCs w:val="24"/>
          <w:lang w:eastAsia="ru-RU"/>
        </w:rPr>
        <w:t>; в редакції Постанови КМ </w:t>
      </w:r>
      <w:hyperlink r:id="rId32" w:anchor="n2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5" w:name="n36"/>
      <w:bookmarkEnd w:id="35"/>
      <w:proofErr w:type="gramStart"/>
      <w:r w:rsidRPr="00E378DC">
        <w:rPr>
          <w:rFonts w:eastAsia="Times New Roman" w:cs="Times New Roman"/>
          <w:color w:val="333333"/>
          <w:sz w:val="24"/>
          <w:szCs w:val="24"/>
          <w:lang w:eastAsia="ru-RU"/>
        </w:rPr>
        <w:t>зміна</w:t>
      </w:r>
      <w:proofErr w:type="gramEnd"/>
      <w:r w:rsidRPr="00E378DC">
        <w:rPr>
          <w:rFonts w:eastAsia="Times New Roman" w:cs="Times New Roman"/>
          <w:color w:val="333333"/>
          <w:sz w:val="24"/>
          <w:szCs w:val="24"/>
          <w:lang w:eastAsia="ru-RU"/>
        </w:rPr>
        <w:t xml:space="preserve"> тарифів - перегляд уповноваженим органом тарифу і його структури або коригування тарифів;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6" w:name="n37"/>
      <w:bookmarkEnd w:id="36"/>
      <w:r w:rsidRPr="00E378DC">
        <w:rPr>
          <w:rFonts w:eastAsia="Times New Roman" w:cs="Times New Roman"/>
          <w:i/>
          <w:iCs/>
          <w:color w:val="333333"/>
          <w:sz w:val="24"/>
          <w:szCs w:val="24"/>
          <w:lang w:eastAsia="ru-RU"/>
        </w:rPr>
        <w:t>{Пункт 2 доповнено новим абзацом згідно з Постановою КМ </w:t>
      </w:r>
      <w:hyperlink r:id="rId33" w:anchor="n27"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7" w:name="n38"/>
      <w:bookmarkEnd w:id="37"/>
      <w:r w:rsidRPr="00E378DC">
        <w:rPr>
          <w:rFonts w:eastAsia="Times New Roman" w:cs="Times New Roman"/>
          <w:color w:val="333333"/>
          <w:sz w:val="24"/>
          <w:szCs w:val="24"/>
          <w:lang w:eastAsia="ru-RU"/>
        </w:rPr>
        <w:t>інвестиційна програма - комплекс заходів, затверджений в установленому порядку, для підвищення рівня надійності та забезпечення ефективного поводження з побутовими відходами (вивезення, перероблення, захоронення), який містить зобов’язання суб’єкта господарювання у сфері поводження з побутовими відходами щодо будівництва (реконструкції, модернізації, технічного переоснащення) об’єктів у зазначеній сфері з дотриманням екологічних норм, з відповідними розрахунками та техніко-економічними обґрунтуваннями, а також зазначенням джерел фінансування та графіка виконання;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8" w:name="n39"/>
      <w:bookmarkEnd w:id="38"/>
      <w:r w:rsidRPr="00E378DC">
        <w:rPr>
          <w:rFonts w:eastAsia="Times New Roman" w:cs="Times New Roman"/>
          <w:i/>
          <w:iCs/>
          <w:color w:val="333333"/>
          <w:sz w:val="24"/>
          <w:szCs w:val="24"/>
          <w:lang w:eastAsia="ru-RU"/>
        </w:rPr>
        <w:t>{Пункт 2 доповнено новим абзацом згідно з Постановою КМ </w:t>
      </w:r>
      <w:hyperlink r:id="rId34" w:anchor="n27"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39" w:name="n40"/>
      <w:bookmarkEnd w:id="39"/>
      <w:proofErr w:type="gramStart"/>
      <w:r w:rsidRPr="00E378DC">
        <w:rPr>
          <w:rFonts w:eastAsia="Times New Roman" w:cs="Times New Roman"/>
          <w:color w:val="333333"/>
          <w:sz w:val="24"/>
          <w:szCs w:val="24"/>
          <w:lang w:eastAsia="ru-RU"/>
        </w:rPr>
        <w:t>інвестиційна</w:t>
      </w:r>
      <w:proofErr w:type="gramEnd"/>
      <w:r w:rsidRPr="00E378DC">
        <w:rPr>
          <w:rFonts w:eastAsia="Times New Roman" w:cs="Times New Roman"/>
          <w:color w:val="333333"/>
          <w:sz w:val="24"/>
          <w:szCs w:val="24"/>
          <w:lang w:eastAsia="ru-RU"/>
        </w:rPr>
        <w:t xml:space="preserve"> складова - витрати на відшкодування інвестиційних ресурсів, залучених за інвестиційними програмами, та їх вартість.</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0" w:name="n41"/>
      <w:bookmarkEnd w:id="40"/>
      <w:r w:rsidRPr="00E378DC">
        <w:rPr>
          <w:rFonts w:eastAsia="Times New Roman" w:cs="Times New Roman"/>
          <w:i/>
          <w:iCs/>
          <w:color w:val="333333"/>
          <w:sz w:val="24"/>
          <w:szCs w:val="24"/>
          <w:lang w:eastAsia="ru-RU"/>
        </w:rPr>
        <w:t>{Пункт 2 доповнено новим абзацом згідно з Постановою КМ </w:t>
      </w:r>
      <w:hyperlink r:id="rId35" w:anchor="n27"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1" w:name="n42"/>
      <w:bookmarkEnd w:id="41"/>
      <w:r w:rsidRPr="00E378DC">
        <w:rPr>
          <w:rFonts w:eastAsia="Times New Roman" w:cs="Times New Roman"/>
          <w:color w:val="333333"/>
          <w:sz w:val="24"/>
          <w:szCs w:val="24"/>
          <w:lang w:eastAsia="ru-RU"/>
        </w:rPr>
        <w:t>2</w:t>
      </w:r>
      <w:r w:rsidRPr="00E378DC">
        <w:rPr>
          <w:rFonts w:eastAsia="Times New Roman" w:cs="Times New Roman"/>
          <w:b/>
          <w:bCs/>
          <w:color w:val="333333"/>
          <w:sz w:val="2"/>
          <w:szCs w:val="2"/>
          <w:vertAlign w:val="superscript"/>
          <w:lang w:eastAsia="ru-RU"/>
        </w:rPr>
        <w:t>-</w:t>
      </w:r>
      <w:r w:rsidRPr="00E378DC">
        <w:rPr>
          <w:rFonts w:eastAsia="Times New Roman" w:cs="Times New Roman"/>
          <w:b/>
          <w:bCs/>
          <w:color w:val="333333"/>
          <w:sz w:val="16"/>
          <w:szCs w:val="16"/>
          <w:vertAlign w:val="superscript"/>
          <w:lang w:eastAsia="ru-RU"/>
        </w:rPr>
        <w:t>1</w:t>
      </w:r>
      <w:r w:rsidRPr="00E378DC">
        <w:rPr>
          <w:rFonts w:eastAsia="Times New Roman" w:cs="Times New Roman"/>
          <w:color w:val="333333"/>
          <w:sz w:val="24"/>
          <w:szCs w:val="24"/>
          <w:lang w:eastAsia="ru-RU"/>
        </w:rPr>
        <w:t>. До розрахунку тарифів включаються витрати, які згідно з </w:t>
      </w:r>
      <w:hyperlink r:id="rId36" w:tgtFrame="_blank" w:history="1">
        <w:r w:rsidRPr="00E378DC">
          <w:rPr>
            <w:rFonts w:eastAsia="Times New Roman" w:cs="Times New Roman"/>
            <w:color w:val="000099"/>
            <w:sz w:val="24"/>
            <w:szCs w:val="24"/>
            <w:u w:val="single"/>
            <w:lang w:eastAsia="ru-RU"/>
          </w:rPr>
          <w:t>Податковим кодексом України</w:t>
        </w:r>
      </w:hyperlink>
      <w:r w:rsidRPr="00E378DC">
        <w:rPr>
          <w:rFonts w:eastAsia="Times New Roman" w:cs="Times New Roman"/>
          <w:color w:val="333333"/>
          <w:sz w:val="24"/>
          <w:szCs w:val="24"/>
          <w:lang w:eastAsia="ru-RU"/>
        </w:rPr>
        <w:t> враховуються під час обчислення об’єкта обкладення податком на прибуток підприємств.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2" w:name="n43"/>
      <w:bookmarkEnd w:id="42"/>
      <w:r w:rsidRPr="00E378DC">
        <w:rPr>
          <w:rFonts w:eastAsia="Times New Roman" w:cs="Times New Roman"/>
          <w:i/>
          <w:iCs/>
          <w:color w:val="333333"/>
          <w:sz w:val="24"/>
          <w:szCs w:val="24"/>
          <w:lang w:eastAsia="ru-RU"/>
        </w:rPr>
        <w:t>{Порядок доповнено пунктом 2</w:t>
      </w:r>
      <w:r w:rsidRPr="00E378DC">
        <w:rPr>
          <w:rFonts w:eastAsia="Times New Roman" w:cs="Times New Roman"/>
          <w:b/>
          <w:bCs/>
          <w:color w:val="333333"/>
          <w:sz w:val="2"/>
          <w:szCs w:val="2"/>
          <w:vertAlign w:val="superscript"/>
          <w:lang w:eastAsia="ru-RU"/>
        </w:rPr>
        <w:t>-</w:t>
      </w:r>
      <w:r w:rsidRPr="00E378DC">
        <w:rPr>
          <w:rFonts w:eastAsia="Times New Roman" w:cs="Times New Roman"/>
          <w:b/>
          <w:bCs/>
          <w:color w:val="333333"/>
          <w:sz w:val="16"/>
          <w:szCs w:val="16"/>
          <w:vertAlign w:val="superscript"/>
          <w:lang w:eastAsia="ru-RU"/>
        </w:rPr>
        <w:t>1</w:t>
      </w:r>
      <w:r w:rsidRPr="00E378DC">
        <w:rPr>
          <w:rFonts w:eastAsia="Times New Roman" w:cs="Times New Roman"/>
          <w:i/>
          <w:iCs/>
          <w:color w:val="333333"/>
          <w:sz w:val="24"/>
          <w:szCs w:val="24"/>
          <w:lang w:eastAsia="ru-RU"/>
        </w:rPr>
        <w:t> згідно з Постановою КМ </w:t>
      </w:r>
      <w:hyperlink r:id="rId37"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в редакції Постанови КМ </w:t>
      </w:r>
      <w:hyperlink r:id="rId38" w:anchor="n31"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3" w:name="n44"/>
      <w:bookmarkEnd w:id="43"/>
      <w:r w:rsidRPr="00E378DC">
        <w:rPr>
          <w:rFonts w:eastAsia="Times New Roman" w:cs="Times New Roman"/>
          <w:color w:val="333333"/>
          <w:sz w:val="24"/>
          <w:szCs w:val="24"/>
          <w:lang w:eastAsia="ru-RU"/>
        </w:rPr>
        <w:t>2</w:t>
      </w:r>
      <w:r w:rsidRPr="00E378DC">
        <w:rPr>
          <w:rFonts w:eastAsia="Times New Roman" w:cs="Times New Roman"/>
          <w:b/>
          <w:bCs/>
          <w:color w:val="333333"/>
          <w:sz w:val="2"/>
          <w:szCs w:val="2"/>
          <w:vertAlign w:val="superscript"/>
          <w:lang w:eastAsia="ru-RU"/>
        </w:rPr>
        <w:t>-</w:t>
      </w:r>
      <w:r w:rsidRPr="00E378DC">
        <w:rPr>
          <w:rFonts w:eastAsia="Times New Roman" w:cs="Times New Roman"/>
          <w:b/>
          <w:bCs/>
          <w:color w:val="333333"/>
          <w:sz w:val="16"/>
          <w:szCs w:val="16"/>
          <w:vertAlign w:val="superscript"/>
          <w:lang w:eastAsia="ru-RU"/>
        </w:rPr>
        <w:t>2</w:t>
      </w:r>
      <w:r w:rsidRPr="00E378DC">
        <w:rPr>
          <w:rFonts w:eastAsia="Times New Roman" w:cs="Times New Roman"/>
          <w:color w:val="333333"/>
          <w:sz w:val="24"/>
          <w:szCs w:val="24"/>
          <w:lang w:eastAsia="ru-RU"/>
        </w:rPr>
        <w:t>. Нормування витрат і втрат ресурсів здійснюється відповідно до галузевих нормативів.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4" w:name="n45"/>
      <w:bookmarkEnd w:id="44"/>
      <w:r w:rsidRPr="00E378DC">
        <w:rPr>
          <w:rFonts w:eastAsia="Times New Roman" w:cs="Times New Roman"/>
          <w:i/>
          <w:iCs/>
          <w:color w:val="333333"/>
          <w:sz w:val="24"/>
          <w:szCs w:val="24"/>
          <w:lang w:eastAsia="ru-RU"/>
        </w:rPr>
        <w:t>{Порядок доповнено пунктом 2</w:t>
      </w:r>
      <w:r w:rsidRPr="00E378DC">
        <w:rPr>
          <w:rFonts w:eastAsia="Times New Roman" w:cs="Times New Roman"/>
          <w:b/>
          <w:bCs/>
          <w:color w:val="333333"/>
          <w:sz w:val="2"/>
          <w:szCs w:val="2"/>
          <w:vertAlign w:val="superscript"/>
          <w:lang w:eastAsia="ru-RU"/>
        </w:rPr>
        <w:t>-</w:t>
      </w:r>
      <w:r w:rsidRPr="00E378DC">
        <w:rPr>
          <w:rFonts w:eastAsia="Times New Roman" w:cs="Times New Roman"/>
          <w:b/>
          <w:bCs/>
          <w:color w:val="333333"/>
          <w:sz w:val="16"/>
          <w:szCs w:val="16"/>
          <w:vertAlign w:val="superscript"/>
          <w:lang w:eastAsia="ru-RU"/>
        </w:rPr>
        <w:t>2</w:t>
      </w:r>
      <w:r w:rsidRPr="00E378DC">
        <w:rPr>
          <w:rFonts w:eastAsia="Times New Roman" w:cs="Times New Roman"/>
          <w:i/>
          <w:iCs/>
          <w:color w:val="333333"/>
          <w:sz w:val="24"/>
          <w:szCs w:val="24"/>
          <w:lang w:eastAsia="ru-RU"/>
        </w:rPr>
        <w:t> згідно з Постановою КМ </w:t>
      </w:r>
      <w:hyperlink r:id="rId39"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45" w:name="n46"/>
      <w:bookmarkEnd w:id="45"/>
      <w:r w:rsidRPr="00E378DC">
        <w:rPr>
          <w:rFonts w:eastAsia="Times New Roman" w:cs="Times New Roman"/>
          <w:b/>
          <w:bCs/>
          <w:color w:val="333333"/>
          <w:szCs w:val="28"/>
          <w:lang w:eastAsia="ru-RU"/>
        </w:rPr>
        <w:t>II. Формування тарифів на послуги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6" w:name="n47"/>
      <w:bookmarkEnd w:id="46"/>
      <w:r w:rsidRPr="00E378DC">
        <w:rPr>
          <w:rFonts w:eastAsia="Times New Roman" w:cs="Times New Roman"/>
          <w:color w:val="333333"/>
          <w:sz w:val="24"/>
          <w:szCs w:val="24"/>
          <w:lang w:eastAsia="ru-RU"/>
        </w:rPr>
        <w:t>3. Формування тарифів на послуги підприємством здійснюється відповідно до річних планів надання послуг і економічно обґрунтованих планованих витрат, визначених на підставі державних і галузевих нормативів (норм) витрат ресурсів, техніко-економічних розрахунків та кошторисів, ставок податків і зборів (обов'язкових платежів) та цін у планованому періоді, встановлених на підставі індексів зміни цін виробників промислової продукції.</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7" w:name="n48"/>
      <w:bookmarkEnd w:id="47"/>
      <w:r w:rsidRPr="00E378DC">
        <w:rPr>
          <w:rFonts w:eastAsia="Times New Roman" w:cs="Times New Roman"/>
          <w:i/>
          <w:iCs/>
          <w:color w:val="333333"/>
          <w:sz w:val="24"/>
          <w:szCs w:val="24"/>
          <w:lang w:eastAsia="ru-RU"/>
        </w:rPr>
        <w:t>{Пункт 3 із змінами, внесеними згідно з Постановою КМ </w:t>
      </w:r>
      <w:hyperlink r:id="rId40" w:anchor="n3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8" w:name="n49"/>
      <w:bookmarkEnd w:id="48"/>
      <w:r w:rsidRPr="00E378DC">
        <w:rPr>
          <w:rFonts w:eastAsia="Times New Roman" w:cs="Times New Roman"/>
          <w:color w:val="333333"/>
          <w:sz w:val="24"/>
          <w:szCs w:val="24"/>
          <w:lang w:eastAsia="ru-RU"/>
        </w:rPr>
        <w:lastRenderedPageBreak/>
        <w:t>4. Річний план надання послуг розробляється окремо за кожною операцією поводження з побутовими відходами на підставі фактичного та прогнозованого обсягів надання послуг з урахуванням техніко-економічних факторів, зокрема таких, як:</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49" w:name="n50"/>
      <w:bookmarkEnd w:id="49"/>
      <w:proofErr w:type="gramStart"/>
      <w:r w:rsidRPr="00E378DC">
        <w:rPr>
          <w:rFonts w:eastAsia="Times New Roman" w:cs="Times New Roman"/>
          <w:color w:val="333333"/>
          <w:sz w:val="24"/>
          <w:szCs w:val="24"/>
          <w:lang w:eastAsia="ru-RU"/>
        </w:rPr>
        <w:t>зміна</w:t>
      </w:r>
      <w:proofErr w:type="gramEnd"/>
      <w:r w:rsidRPr="00E378DC">
        <w:rPr>
          <w:rFonts w:eastAsia="Times New Roman" w:cs="Times New Roman"/>
          <w:color w:val="333333"/>
          <w:sz w:val="24"/>
          <w:szCs w:val="24"/>
          <w:lang w:eastAsia="ru-RU"/>
        </w:rPr>
        <w:t xml:space="preserve"> обсягів надання послуг в результаті економічного розвитку населеного пункту, підвищення вимог щодо якості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0" w:name="n51"/>
      <w:bookmarkEnd w:id="50"/>
      <w:proofErr w:type="gramStart"/>
      <w:r w:rsidRPr="00E378DC">
        <w:rPr>
          <w:rFonts w:eastAsia="Times New Roman" w:cs="Times New Roman"/>
          <w:color w:val="333333"/>
          <w:sz w:val="24"/>
          <w:szCs w:val="24"/>
          <w:lang w:eastAsia="ru-RU"/>
        </w:rPr>
        <w:t>підвищення</w:t>
      </w:r>
      <w:proofErr w:type="gramEnd"/>
      <w:r w:rsidRPr="00E378DC">
        <w:rPr>
          <w:rFonts w:eastAsia="Times New Roman" w:cs="Times New Roman"/>
          <w:color w:val="333333"/>
          <w:sz w:val="24"/>
          <w:szCs w:val="24"/>
          <w:lang w:eastAsia="ru-RU"/>
        </w:rPr>
        <w:t xml:space="preserve"> рівня технологічного процесу поводження з побутовими відходами, заміна амортизованого обладнання, здійснення заходів щодо автоматизації та механізації виробництва, застосування прогресивних енергозберігаючих технологій;</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1" w:name="n52"/>
      <w:bookmarkEnd w:id="51"/>
      <w:proofErr w:type="gramStart"/>
      <w:r w:rsidRPr="00E378DC">
        <w:rPr>
          <w:rFonts w:eastAsia="Times New Roman" w:cs="Times New Roman"/>
          <w:color w:val="333333"/>
          <w:sz w:val="24"/>
          <w:szCs w:val="24"/>
          <w:lang w:eastAsia="ru-RU"/>
        </w:rPr>
        <w:t>підвищення</w:t>
      </w:r>
      <w:proofErr w:type="gramEnd"/>
      <w:r w:rsidRPr="00E378DC">
        <w:rPr>
          <w:rFonts w:eastAsia="Times New Roman" w:cs="Times New Roman"/>
          <w:color w:val="333333"/>
          <w:sz w:val="24"/>
          <w:szCs w:val="24"/>
          <w:lang w:eastAsia="ru-RU"/>
        </w:rPr>
        <w:t xml:space="preserve"> рівня організації виробництва та умов організації праці шляхом удосконалення операційно-виробничого планування, систем управління, матеріально-технічного забезпечення господарської діяльності.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2" w:name="n53"/>
      <w:bookmarkEnd w:id="52"/>
      <w:r w:rsidRPr="00E378DC">
        <w:rPr>
          <w:rFonts w:eastAsia="Times New Roman" w:cs="Times New Roman"/>
          <w:color w:val="333333"/>
          <w:sz w:val="24"/>
          <w:szCs w:val="24"/>
          <w:lang w:eastAsia="ru-RU"/>
        </w:rPr>
        <w:t>5. Планування витрат для включення їх до повної планованої собівартості послуг за кожною операцією поводження з побутовими відходами здійснюється з урахуванням витрат з операційної діяльності, фінансових витрат, пов'язаних з основною діяльністю.</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3" w:name="n54"/>
      <w:bookmarkEnd w:id="53"/>
      <w:r w:rsidRPr="00E378DC">
        <w:rPr>
          <w:rFonts w:eastAsia="Times New Roman" w:cs="Times New Roman"/>
          <w:i/>
          <w:iCs/>
          <w:color w:val="333333"/>
          <w:sz w:val="24"/>
          <w:szCs w:val="24"/>
          <w:lang w:eastAsia="ru-RU"/>
        </w:rPr>
        <w:t>{Абзац перший пункту 5 із змінами, внесеними згідно з Постановою КМ </w:t>
      </w:r>
      <w:hyperlink r:id="rId41"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4" w:name="n55"/>
      <w:bookmarkEnd w:id="54"/>
      <w:r w:rsidRPr="00E378DC">
        <w:rPr>
          <w:rFonts w:eastAsia="Times New Roman" w:cs="Times New Roman"/>
          <w:color w:val="333333"/>
          <w:sz w:val="24"/>
          <w:szCs w:val="24"/>
          <w:lang w:eastAsia="ru-RU"/>
        </w:rPr>
        <w:t>До планованих витрат з операційної діяльності включаються: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5" w:name="n56"/>
      <w:bookmarkEnd w:id="55"/>
      <w:proofErr w:type="gramStart"/>
      <w:r w:rsidRPr="00E378DC">
        <w:rPr>
          <w:rFonts w:eastAsia="Times New Roman" w:cs="Times New Roman"/>
          <w:color w:val="333333"/>
          <w:sz w:val="24"/>
          <w:szCs w:val="24"/>
          <w:lang w:eastAsia="ru-RU"/>
        </w:rPr>
        <w:t>планована</w:t>
      </w:r>
      <w:proofErr w:type="gramEnd"/>
      <w:r w:rsidRPr="00E378DC">
        <w:rPr>
          <w:rFonts w:eastAsia="Times New Roman" w:cs="Times New Roman"/>
          <w:color w:val="333333"/>
          <w:sz w:val="24"/>
          <w:szCs w:val="24"/>
          <w:lang w:eastAsia="ru-RU"/>
        </w:rPr>
        <w:t xml:space="preserve"> собівартість реалізованих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6" w:name="n57"/>
      <w:bookmarkEnd w:id="56"/>
      <w:r w:rsidRPr="00E378DC">
        <w:rPr>
          <w:rFonts w:eastAsia="Times New Roman" w:cs="Times New Roman"/>
          <w:i/>
          <w:iCs/>
          <w:color w:val="333333"/>
          <w:sz w:val="24"/>
          <w:szCs w:val="24"/>
          <w:lang w:eastAsia="ru-RU"/>
        </w:rPr>
        <w:t>{Абзац третій пункту 5 в редакції Постанови КМ </w:t>
      </w:r>
      <w:hyperlink r:id="rId42"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7" w:name="n58"/>
      <w:bookmarkEnd w:id="57"/>
      <w:proofErr w:type="gramStart"/>
      <w:r w:rsidRPr="00E378DC">
        <w:rPr>
          <w:rFonts w:eastAsia="Times New Roman" w:cs="Times New Roman"/>
          <w:color w:val="333333"/>
          <w:sz w:val="24"/>
          <w:szCs w:val="24"/>
          <w:lang w:eastAsia="ru-RU"/>
        </w:rPr>
        <w:t>адміністративні</w:t>
      </w:r>
      <w:proofErr w:type="gramEnd"/>
      <w:r w:rsidRPr="00E378DC">
        <w:rPr>
          <w:rFonts w:eastAsia="Times New Roman" w:cs="Times New Roman"/>
          <w:color w:val="333333"/>
          <w:sz w:val="24"/>
          <w:szCs w:val="24"/>
          <w:lang w:eastAsia="ru-RU"/>
        </w:rPr>
        <w:t xml:space="preserve"> витрати, витрати із збуту послуг та інші операційні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8" w:name="n59"/>
      <w:bookmarkEnd w:id="58"/>
      <w:r w:rsidRPr="00E378DC">
        <w:rPr>
          <w:rFonts w:eastAsia="Times New Roman" w:cs="Times New Roman"/>
          <w:color w:val="333333"/>
          <w:sz w:val="24"/>
          <w:szCs w:val="24"/>
          <w:lang w:eastAsia="ru-RU"/>
        </w:rPr>
        <w:t>6.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паливно-енергетичних ресурсів, норм і розцінок з оплати праці, нормативів витрат з управління та обслуговування виробництва.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59" w:name="n60"/>
      <w:bookmarkEnd w:id="59"/>
      <w:r w:rsidRPr="00E378DC">
        <w:rPr>
          <w:rFonts w:eastAsia="Times New Roman" w:cs="Times New Roman"/>
          <w:color w:val="333333"/>
          <w:sz w:val="24"/>
          <w:szCs w:val="24"/>
          <w:lang w:eastAsia="ru-RU"/>
        </w:rPr>
        <w:t>Витрати, об'єктивне нормування яких неможливе, плануються з урахуванням економічно обґрунтованих планованих витрат за попередній рік, прогнозу індексів зміни цін виробників промислової продукції та на підставі планованих кошторисів.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0" w:name="n61"/>
      <w:bookmarkEnd w:id="60"/>
      <w:r w:rsidRPr="00E378DC">
        <w:rPr>
          <w:rFonts w:eastAsia="Times New Roman" w:cs="Times New Roman"/>
          <w:i/>
          <w:iCs/>
          <w:color w:val="333333"/>
          <w:sz w:val="24"/>
          <w:szCs w:val="24"/>
          <w:lang w:eastAsia="ru-RU"/>
        </w:rPr>
        <w:t>{Абзац другий пункту 6 із змінами, внесеними згідно з Постановою КМ </w:t>
      </w:r>
      <w:hyperlink r:id="rId43" w:anchor="n34"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1" w:name="n62"/>
      <w:bookmarkEnd w:id="61"/>
      <w:r w:rsidRPr="00E378DC">
        <w:rPr>
          <w:rFonts w:eastAsia="Times New Roman" w:cs="Times New Roman"/>
          <w:color w:val="333333"/>
          <w:sz w:val="24"/>
          <w:szCs w:val="24"/>
          <w:lang w:eastAsia="ru-RU"/>
        </w:rPr>
        <w:t>Планування витрат з оплати праці працівників підприємства здійснюється за переліком витрат з оплати праці, наведеним у додатку, з урахуванням колективного договору та з дотриманням норм і гарантій, передбачених законодавством, генеральною та галузевими (регіональними) угодами.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2" w:name="n63"/>
      <w:bookmarkEnd w:id="62"/>
      <w:r w:rsidRPr="00E378DC">
        <w:rPr>
          <w:rFonts w:eastAsia="Times New Roman" w:cs="Times New Roman"/>
          <w:i/>
          <w:iCs/>
          <w:color w:val="333333"/>
          <w:sz w:val="24"/>
          <w:szCs w:val="24"/>
          <w:lang w:eastAsia="ru-RU"/>
        </w:rPr>
        <w:t>{Абзац третій пункту 6 в редакції Постанови КМ </w:t>
      </w:r>
      <w:hyperlink r:id="rId44"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3" w:name="n64"/>
      <w:bookmarkEnd w:id="63"/>
      <w:r w:rsidRPr="00E378DC">
        <w:rPr>
          <w:rFonts w:eastAsia="Times New Roman" w:cs="Times New Roman"/>
          <w:color w:val="333333"/>
          <w:sz w:val="24"/>
          <w:szCs w:val="24"/>
          <w:lang w:eastAsia="ru-RU"/>
        </w:rPr>
        <w:t>7. Калькулювання собівартості послуг здійснюється у розрахунку на планований період.</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4" w:name="n65"/>
      <w:bookmarkEnd w:id="64"/>
      <w:r w:rsidRPr="00E378DC">
        <w:rPr>
          <w:rFonts w:eastAsia="Times New Roman" w:cs="Times New Roman"/>
          <w:i/>
          <w:iCs/>
          <w:color w:val="333333"/>
          <w:sz w:val="24"/>
          <w:szCs w:val="24"/>
          <w:lang w:eastAsia="ru-RU"/>
        </w:rPr>
        <w:t>{Пункт 7 із змінами, внесеними згідно з Постановою КМ </w:t>
      </w:r>
      <w:hyperlink r:id="rId45" w:anchor="n35"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5" w:name="n66"/>
      <w:bookmarkEnd w:id="65"/>
      <w:r w:rsidRPr="00E378DC">
        <w:rPr>
          <w:rFonts w:eastAsia="Times New Roman" w:cs="Times New Roman"/>
          <w:color w:val="333333"/>
          <w:sz w:val="24"/>
          <w:szCs w:val="24"/>
          <w:lang w:eastAsia="ru-RU"/>
        </w:rPr>
        <w:t>8. Тарифи на послуги визначаються окремо за кожною послугою поводження з побутовими відходами та за видами побутових відходів (тверді, великогабаритні, ремонтні, рідкі, небезпечні).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6" w:name="n67"/>
      <w:bookmarkEnd w:id="66"/>
      <w:r w:rsidRPr="00E378DC">
        <w:rPr>
          <w:rFonts w:eastAsia="Times New Roman" w:cs="Times New Roman"/>
          <w:color w:val="333333"/>
          <w:sz w:val="24"/>
          <w:szCs w:val="24"/>
          <w:lang w:eastAsia="ru-RU"/>
        </w:rPr>
        <w:t xml:space="preserve">Тарифи на послуги з поводження з побутовими відходами (далі - Тппв) формуються виконавцями послуг з вивезення побутових відходів шляхом ділення суми вартостей послуг </w:t>
      </w:r>
      <w:r w:rsidRPr="00E378DC">
        <w:rPr>
          <w:rFonts w:eastAsia="Times New Roman" w:cs="Times New Roman"/>
          <w:color w:val="333333"/>
          <w:sz w:val="24"/>
          <w:szCs w:val="24"/>
          <w:lang w:eastAsia="ru-RU"/>
        </w:rPr>
        <w:lastRenderedPageBreak/>
        <w:t>вивезення, перероблення та/або захоронення побутових відходів на річний обсяг вивезення побутових відходів та визначаються за такою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67" w:name="n255"/>
      <w:bookmarkEnd w:id="67"/>
      <w:r w:rsidRPr="00E378DC">
        <w:rPr>
          <w:rFonts w:eastAsia="Times New Roman" w:cs="Times New Roman"/>
          <w:color w:val="333333"/>
          <w:sz w:val="24"/>
          <w:szCs w:val="24"/>
          <w:lang w:eastAsia="ru-RU"/>
        </w:rPr>
        <w:t>Тппв = (Ов х Тв + О</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п х Т</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п + О</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з х Т</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з) /Ов,</w:t>
      </w:r>
    </w:p>
    <w:p w:rsidR="00E378DC" w:rsidRPr="00E378DC" w:rsidRDefault="00E378DC" w:rsidP="00E378DC">
      <w:pPr>
        <w:shd w:val="clear" w:color="auto" w:fill="FFFFFF"/>
        <w:spacing w:after="150"/>
        <w:jc w:val="both"/>
        <w:rPr>
          <w:rFonts w:eastAsia="Times New Roman" w:cs="Times New Roman"/>
          <w:color w:val="333333"/>
          <w:sz w:val="24"/>
          <w:szCs w:val="24"/>
          <w:lang w:eastAsia="ru-RU"/>
        </w:rPr>
      </w:pPr>
      <w:bookmarkStart w:id="68" w:name="n257"/>
      <w:bookmarkEnd w:id="68"/>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Ов - річний обсяг вивезення побутових відходів підприємством;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69" w:name="n258"/>
      <w:bookmarkEnd w:id="69"/>
      <w:r w:rsidRPr="00E378DC">
        <w:rPr>
          <w:rFonts w:eastAsia="Times New Roman" w:cs="Times New Roman"/>
          <w:color w:val="333333"/>
          <w:sz w:val="24"/>
          <w:szCs w:val="24"/>
          <w:lang w:eastAsia="ru-RU"/>
        </w:rPr>
        <w:t>Тв - тариф на вивезення побутових відходів підприємства;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0" w:name="n259"/>
      <w:bookmarkEnd w:id="70"/>
      <w:r w:rsidRPr="00E378DC">
        <w:rPr>
          <w:rFonts w:eastAsia="Times New Roman" w:cs="Times New Roman"/>
          <w:color w:val="333333"/>
          <w:sz w:val="24"/>
          <w:szCs w:val="24"/>
          <w:lang w:eastAsia="ru-RU"/>
        </w:rPr>
        <w:t>О</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п, О</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з - річні обсяги перероблення та захоронення побутових відходів і-го підприємства;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1" w:name="n260"/>
      <w:bookmarkEnd w:id="71"/>
      <w:r w:rsidRPr="00E378DC">
        <w:rPr>
          <w:rFonts w:eastAsia="Times New Roman" w:cs="Times New Roman"/>
          <w:color w:val="333333"/>
          <w:sz w:val="24"/>
          <w:szCs w:val="24"/>
          <w:lang w:eastAsia="ru-RU"/>
        </w:rPr>
        <w:t>Т</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п, Т</w:t>
      </w:r>
      <w:r w:rsidRPr="00E378DC">
        <w:rPr>
          <w:rFonts w:eastAsia="Times New Roman" w:cs="Times New Roman"/>
          <w:b/>
          <w:bCs/>
          <w:color w:val="333333"/>
          <w:sz w:val="16"/>
          <w:szCs w:val="16"/>
          <w:vertAlign w:val="subscript"/>
          <w:lang w:eastAsia="ru-RU"/>
        </w:rPr>
        <w:t>і</w:t>
      </w:r>
      <w:r w:rsidRPr="00E378DC">
        <w:rPr>
          <w:rFonts w:eastAsia="Times New Roman" w:cs="Times New Roman"/>
          <w:color w:val="333333"/>
          <w:sz w:val="24"/>
          <w:szCs w:val="24"/>
          <w:lang w:eastAsia="ru-RU"/>
        </w:rPr>
        <w:t>з - тарифи на перероблення та захоронення побутових відходів і-го підприємства.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2" w:name="n254"/>
      <w:bookmarkEnd w:id="72"/>
      <w:r w:rsidRPr="00E378DC">
        <w:rPr>
          <w:rFonts w:eastAsia="Times New Roman" w:cs="Times New Roman"/>
          <w:i/>
          <w:iCs/>
          <w:color w:val="333333"/>
          <w:sz w:val="24"/>
          <w:szCs w:val="24"/>
          <w:lang w:eastAsia="ru-RU"/>
        </w:rPr>
        <w:t>{Абзац другий пункту 8 в редакції Постанови КМ </w:t>
      </w:r>
      <w:hyperlink r:id="rId46" w:anchor="n10"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3" w:name="n68"/>
      <w:bookmarkEnd w:id="73"/>
      <w:r w:rsidRPr="00E378DC">
        <w:rPr>
          <w:rFonts w:eastAsia="Times New Roman" w:cs="Times New Roman"/>
          <w:color w:val="333333"/>
          <w:sz w:val="24"/>
          <w:szCs w:val="24"/>
          <w:lang w:eastAsia="ru-RU"/>
        </w:rPr>
        <w:t>Формування тарифів на вивезення, перероблення, захоронення побутових відходів здійснюється з урахуванням витрат за кожною послугою та в розрізі операцій, облік яких ведеться суб’єктом господарювання окремо.</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4" w:name="n69"/>
      <w:bookmarkEnd w:id="74"/>
      <w:r w:rsidRPr="00E378DC">
        <w:rPr>
          <w:rFonts w:eastAsia="Times New Roman" w:cs="Times New Roman"/>
          <w:i/>
          <w:iCs/>
          <w:color w:val="333333"/>
          <w:sz w:val="24"/>
          <w:szCs w:val="24"/>
          <w:lang w:eastAsia="ru-RU"/>
        </w:rPr>
        <w:t>{Пункт 8 із змінами, внесеними згідно з Постановами КМ </w:t>
      </w:r>
      <w:hyperlink r:id="rId47"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48" w:anchor="n725" w:tgtFrame="_blank" w:history="1">
        <w:r w:rsidRPr="00E378DC">
          <w:rPr>
            <w:rFonts w:eastAsia="Times New Roman" w:cs="Times New Roman"/>
            <w:i/>
            <w:iCs/>
            <w:color w:val="000099"/>
            <w:sz w:val="24"/>
            <w:szCs w:val="24"/>
            <w:u w:val="single"/>
            <w:lang w:eastAsia="ru-RU"/>
          </w:rPr>
          <w:t>№ 869 від 01.06.2011</w:t>
        </w:r>
      </w:hyperlink>
      <w:r w:rsidRPr="00E378DC">
        <w:rPr>
          <w:rFonts w:eastAsia="Times New Roman" w:cs="Times New Roman"/>
          <w:i/>
          <w:iCs/>
          <w:color w:val="333333"/>
          <w:sz w:val="24"/>
          <w:szCs w:val="24"/>
          <w:lang w:eastAsia="ru-RU"/>
        </w:rPr>
        <w:t>; в редакції Постанови КМ </w:t>
      </w:r>
      <w:hyperlink r:id="rId49" w:anchor="n36"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75" w:name="n70"/>
      <w:bookmarkEnd w:id="75"/>
      <w:r w:rsidRPr="00E378DC">
        <w:rPr>
          <w:rFonts w:eastAsia="Times New Roman" w:cs="Times New Roman"/>
          <w:b/>
          <w:bCs/>
          <w:color w:val="333333"/>
          <w:szCs w:val="28"/>
          <w:lang w:eastAsia="ru-RU"/>
        </w:rPr>
        <w:t>III. Повна планована собівартість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6" w:name="n71"/>
      <w:bookmarkEnd w:id="76"/>
      <w:r w:rsidRPr="00E378DC">
        <w:rPr>
          <w:rFonts w:eastAsia="Times New Roman" w:cs="Times New Roman"/>
          <w:color w:val="333333"/>
          <w:sz w:val="24"/>
          <w:szCs w:val="24"/>
          <w:lang w:eastAsia="ru-RU"/>
        </w:rPr>
        <w:t>9. До планованої собівартості послуг включаються прямі матеріальні витрати, прямі витрати з оплати праці, інші прямі витрати, змінні загальновиробничі та постійні розподілені загальновиробничі витрати і нерозподілені постійні загальновиробничі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7" w:name="n72"/>
      <w:bookmarkEnd w:id="77"/>
      <w:r w:rsidRPr="00E378DC">
        <w:rPr>
          <w:rFonts w:eastAsia="Times New Roman" w:cs="Times New Roman"/>
          <w:i/>
          <w:iCs/>
          <w:color w:val="333333"/>
          <w:sz w:val="24"/>
          <w:szCs w:val="24"/>
          <w:lang w:eastAsia="ru-RU"/>
        </w:rPr>
        <w:t>{Пункт 9 із змінами, внесеними згідно з Постановою КМ </w:t>
      </w:r>
      <w:hyperlink r:id="rId50"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8" w:name="n73"/>
      <w:bookmarkEnd w:id="78"/>
      <w:r w:rsidRPr="00E378DC">
        <w:rPr>
          <w:rFonts w:eastAsia="Times New Roman" w:cs="Times New Roman"/>
          <w:color w:val="333333"/>
          <w:sz w:val="24"/>
          <w:szCs w:val="24"/>
          <w:lang w:eastAsia="ru-RU"/>
        </w:rPr>
        <w:t>10. До складу прямих матеріальних витрат включаються витрати, пов'язані з використанням: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79" w:name="n74"/>
      <w:bookmarkEnd w:id="79"/>
      <w:proofErr w:type="gramStart"/>
      <w:r w:rsidRPr="00E378DC">
        <w:rPr>
          <w:rFonts w:eastAsia="Times New Roman" w:cs="Times New Roman"/>
          <w:color w:val="333333"/>
          <w:sz w:val="24"/>
          <w:szCs w:val="24"/>
          <w:lang w:eastAsia="ru-RU"/>
        </w:rPr>
        <w:t>палива</w:t>
      </w:r>
      <w:proofErr w:type="gramEnd"/>
      <w:r w:rsidRPr="00E378DC">
        <w:rPr>
          <w:rFonts w:eastAsia="Times New Roman" w:cs="Times New Roman"/>
          <w:color w:val="333333"/>
          <w:sz w:val="24"/>
          <w:szCs w:val="24"/>
          <w:lang w:eastAsia="ru-RU"/>
        </w:rPr>
        <w:t xml:space="preserve"> та електроенергії. Такі витрати визначаються на основі діючих цін (тарифів) на паливно-енергетичні ресурси, але не вище цін, що склалися на відповідному ринку. У розрахунку витрат, пов'язаних з використанням електроенергії для технологічних потреб, також враховуються витрати на зумовлену електромагнітною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(у разі відсутності приладів обліку величина її потужності визначається відповідно до нормативів);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0" w:name="n75"/>
      <w:bookmarkEnd w:id="80"/>
      <w:proofErr w:type="gramStart"/>
      <w:r w:rsidRPr="00E378DC">
        <w:rPr>
          <w:rFonts w:eastAsia="Times New Roman" w:cs="Times New Roman"/>
          <w:color w:val="333333"/>
          <w:sz w:val="24"/>
          <w:szCs w:val="24"/>
          <w:lang w:eastAsia="ru-RU"/>
        </w:rPr>
        <w:t>матеріалів</w:t>
      </w:r>
      <w:proofErr w:type="gramEnd"/>
      <w:r w:rsidRPr="00E378DC">
        <w:rPr>
          <w:rFonts w:eastAsia="Times New Roman" w:cs="Times New Roman"/>
          <w:color w:val="333333"/>
          <w:sz w:val="24"/>
          <w:szCs w:val="24"/>
          <w:lang w:eastAsia="ru-RU"/>
        </w:rPr>
        <w:t>, запасних частин, купованих комплектувальних виробів, напівфабрикатів та інших матеріальних ресурсів для забезпечення технологічного процесу (витрати визначаються на основі норм використання таких ресурсів та діючих цін (тарифів) на них з виключенням вартості зворотних відходів).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1" w:name="n76"/>
      <w:bookmarkEnd w:id="81"/>
      <w:r w:rsidRPr="00E378DC">
        <w:rPr>
          <w:rFonts w:eastAsia="Times New Roman" w:cs="Times New Roman"/>
          <w:color w:val="333333"/>
          <w:sz w:val="24"/>
          <w:szCs w:val="24"/>
          <w:lang w:eastAsia="ru-RU"/>
        </w:rPr>
        <w:t>11. До складу прямих витрат з оплати праці включаються витрати на оплату праці (заробітна плата та інші виплати для працівників (персоналу), що безпосередньо залучені до надання послуг з поводження з побутовими відходами) відповідно до </w:t>
      </w:r>
      <w:hyperlink r:id="rId51" w:tgtFrame="_blank" w:history="1">
        <w:r w:rsidRPr="00E378DC">
          <w:rPr>
            <w:rFonts w:eastAsia="Times New Roman" w:cs="Times New Roman"/>
            <w:color w:val="000099"/>
            <w:sz w:val="24"/>
            <w:szCs w:val="24"/>
            <w:u w:val="single"/>
            <w:lang w:eastAsia="ru-RU"/>
          </w:rPr>
          <w:t>Закону України</w:t>
        </w:r>
      </w:hyperlink>
      <w:r w:rsidRPr="00E378DC">
        <w:rPr>
          <w:rFonts w:eastAsia="Times New Roman" w:cs="Times New Roman"/>
          <w:color w:val="333333"/>
          <w:sz w:val="24"/>
          <w:szCs w:val="24"/>
          <w:lang w:eastAsia="ru-RU"/>
        </w:rPr>
        <w:t> “Про оплату праці”: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2" w:name="n262"/>
      <w:bookmarkEnd w:id="82"/>
      <w:proofErr w:type="gramStart"/>
      <w:r w:rsidRPr="00E378DC">
        <w:rPr>
          <w:rFonts w:eastAsia="Times New Roman" w:cs="Times New Roman"/>
          <w:color w:val="333333"/>
          <w:sz w:val="24"/>
          <w:szCs w:val="24"/>
          <w:lang w:eastAsia="ru-RU"/>
        </w:rPr>
        <w:t>основна</w:t>
      </w:r>
      <w:proofErr w:type="gramEnd"/>
      <w:r w:rsidRPr="00E378DC">
        <w:rPr>
          <w:rFonts w:eastAsia="Times New Roman" w:cs="Times New Roman"/>
          <w:color w:val="333333"/>
          <w:sz w:val="24"/>
          <w:szCs w:val="24"/>
          <w:lang w:eastAsia="ru-RU"/>
        </w:rPr>
        <w:t xml:space="preserve"> заробітна плата 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3" w:name="n263"/>
      <w:bookmarkEnd w:id="83"/>
      <w:r w:rsidRPr="00E378DC">
        <w:rPr>
          <w:rFonts w:eastAsia="Times New Roman" w:cs="Times New Roman"/>
          <w:color w:val="333333"/>
          <w:sz w:val="24"/>
          <w:szCs w:val="24"/>
          <w:lang w:eastAsia="ru-RU"/>
        </w:rPr>
        <w:t xml:space="preserve">додаткова заробітна плата за працю понад установлені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w:t>
      </w:r>
      <w:r w:rsidRPr="00E378DC">
        <w:rPr>
          <w:rFonts w:eastAsia="Times New Roman" w:cs="Times New Roman"/>
          <w:color w:val="333333"/>
          <w:sz w:val="24"/>
          <w:szCs w:val="24"/>
          <w:lang w:eastAsia="ru-RU"/>
        </w:rPr>
        <w:lastRenderedPageBreak/>
        <w:t>бригадами, інші виплати, встановлені законодавством), премій за виконання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4" w:name="n264"/>
      <w:bookmarkEnd w:id="84"/>
      <w:proofErr w:type="gramStart"/>
      <w:r w:rsidRPr="00E378DC">
        <w:rPr>
          <w:rFonts w:eastAsia="Times New Roman" w:cs="Times New Roman"/>
          <w:color w:val="333333"/>
          <w:sz w:val="24"/>
          <w:szCs w:val="24"/>
          <w:lang w:eastAsia="ru-RU"/>
        </w:rPr>
        <w:t>інші</w:t>
      </w:r>
      <w:proofErr w:type="gramEnd"/>
      <w:r w:rsidRPr="00E378DC">
        <w:rPr>
          <w:rFonts w:eastAsia="Times New Roman" w:cs="Times New Roman"/>
          <w:color w:val="333333"/>
          <w:sz w:val="24"/>
          <w:szCs w:val="24"/>
          <w:lang w:eastAsia="ru-RU"/>
        </w:rPr>
        <w:t xml:space="preserve"> заохочувальні та компенсаційні виплати (винагороди за підсумками роботи за рік, вислугу років у галузі, інші виплати, встановлені законодавством).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5" w:name="n261"/>
      <w:bookmarkEnd w:id="85"/>
      <w:r w:rsidRPr="00E378DC">
        <w:rPr>
          <w:rFonts w:eastAsia="Times New Roman" w:cs="Times New Roman"/>
          <w:i/>
          <w:iCs/>
          <w:color w:val="333333"/>
          <w:sz w:val="24"/>
          <w:szCs w:val="24"/>
          <w:lang w:eastAsia="ru-RU"/>
        </w:rPr>
        <w:t>{Пункт 11 в редакції Постанови КМ </w:t>
      </w:r>
      <w:hyperlink r:id="rId52" w:anchor="n17"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6" w:name="n81"/>
      <w:bookmarkEnd w:id="86"/>
      <w:r w:rsidRPr="00E378DC">
        <w:rPr>
          <w:rFonts w:eastAsia="Times New Roman" w:cs="Times New Roman"/>
          <w:color w:val="333333"/>
          <w:sz w:val="24"/>
          <w:szCs w:val="24"/>
          <w:lang w:eastAsia="ru-RU"/>
        </w:rPr>
        <w:t>12. До складу інших прямих витрат включаються: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7" w:name="n82"/>
      <w:bookmarkEnd w:id="87"/>
      <w:proofErr w:type="gramStart"/>
      <w:r w:rsidRPr="00E378DC">
        <w:rPr>
          <w:rFonts w:eastAsia="Times New Roman" w:cs="Times New Roman"/>
          <w:color w:val="333333"/>
          <w:sz w:val="24"/>
          <w:szCs w:val="24"/>
          <w:lang w:eastAsia="ru-RU"/>
        </w:rPr>
        <w:t>єдиний</w:t>
      </w:r>
      <w:proofErr w:type="gramEnd"/>
      <w:r w:rsidRPr="00E378DC">
        <w:rPr>
          <w:rFonts w:eastAsia="Times New Roman" w:cs="Times New Roman"/>
          <w:color w:val="333333"/>
          <w:sz w:val="24"/>
          <w:szCs w:val="24"/>
          <w:lang w:eastAsia="ru-RU"/>
        </w:rPr>
        <w:t xml:space="preserve"> внесок на загальнообов’язкове державне соціальне страхування виробничого персоналу;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8" w:name="n83"/>
      <w:bookmarkEnd w:id="88"/>
      <w:proofErr w:type="gramStart"/>
      <w:r w:rsidRPr="00E378DC">
        <w:rPr>
          <w:rFonts w:eastAsia="Times New Roman" w:cs="Times New Roman"/>
          <w:color w:val="333333"/>
          <w:sz w:val="24"/>
          <w:szCs w:val="24"/>
          <w:lang w:eastAsia="ru-RU"/>
        </w:rPr>
        <w:t>амортизація</w:t>
      </w:r>
      <w:proofErr w:type="gramEnd"/>
      <w:r w:rsidRPr="00E378DC">
        <w:rPr>
          <w:rFonts w:eastAsia="Times New Roman" w:cs="Times New Roman"/>
          <w:color w:val="333333"/>
          <w:sz w:val="24"/>
          <w:szCs w:val="24"/>
          <w:lang w:eastAsia="ru-RU"/>
        </w:rPr>
        <w:t xml:space="preserve"> основних виробничих засобів, інших необоротних матеріальних і нематеріальних активів виробничого призначення, розрахована відповідно до вимог </w:t>
      </w:r>
      <w:hyperlink r:id="rId53" w:tgtFrame="_blank" w:history="1">
        <w:r w:rsidRPr="00E378DC">
          <w:rPr>
            <w:rFonts w:eastAsia="Times New Roman" w:cs="Times New Roman"/>
            <w:color w:val="000099"/>
            <w:sz w:val="24"/>
            <w:szCs w:val="24"/>
            <w:u w:val="single"/>
            <w:lang w:eastAsia="ru-RU"/>
          </w:rPr>
          <w:t>Податкового кодексу України</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89" w:name="n84"/>
      <w:bookmarkEnd w:id="89"/>
      <w:proofErr w:type="gramStart"/>
      <w:r w:rsidRPr="00E378DC">
        <w:rPr>
          <w:rFonts w:eastAsia="Times New Roman" w:cs="Times New Roman"/>
          <w:color w:val="333333"/>
          <w:sz w:val="24"/>
          <w:szCs w:val="24"/>
          <w:lang w:eastAsia="ru-RU"/>
        </w:rPr>
        <w:t>витрати</w:t>
      </w:r>
      <w:proofErr w:type="gramEnd"/>
      <w:r w:rsidRPr="00E378DC">
        <w:rPr>
          <w:rFonts w:eastAsia="Times New Roman" w:cs="Times New Roman"/>
          <w:color w:val="333333"/>
          <w:sz w:val="24"/>
          <w:szCs w:val="24"/>
          <w:lang w:eastAsia="ru-RU"/>
        </w:rPr>
        <w:t>, пов’язані з ремонтом основних засобів, безпосередньо задіяних у процесі надання послуг з вивезення, перероблення, захоронення побутових відходів, що плануються з урахуванням фактичних витрат звітного та базового періоду, планів виконання планово-запобіжних робіт, проектно-кошторисної документації та кошторисів;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0" w:name="n85"/>
      <w:bookmarkEnd w:id="90"/>
      <w:proofErr w:type="gramStart"/>
      <w:r w:rsidRPr="00E378DC">
        <w:rPr>
          <w:rFonts w:eastAsia="Times New Roman" w:cs="Times New Roman"/>
          <w:color w:val="333333"/>
          <w:sz w:val="24"/>
          <w:szCs w:val="24"/>
          <w:lang w:eastAsia="ru-RU"/>
        </w:rPr>
        <w:t>інші</w:t>
      </w:r>
      <w:proofErr w:type="gramEnd"/>
      <w:r w:rsidRPr="00E378DC">
        <w:rPr>
          <w:rFonts w:eastAsia="Times New Roman" w:cs="Times New Roman"/>
          <w:color w:val="333333"/>
          <w:sz w:val="24"/>
          <w:szCs w:val="24"/>
          <w:lang w:eastAsia="ru-RU"/>
        </w:rPr>
        <w:t xml:space="preserve"> виробничі витрати, безпосередньо пов’язані з конкретним об’єктом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1" w:name="n86"/>
      <w:bookmarkEnd w:id="91"/>
      <w:r w:rsidRPr="00E378DC">
        <w:rPr>
          <w:rFonts w:eastAsia="Times New Roman" w:cs="Times New Roman"/>
          <w:color w:val="333333"/>
          <w:sz w:val="24"/>
          <w:szCs w:val="24"/>
          <w:lang w:eastAsia="ru-RU"/>
        </w:rPr>
        <w:t>Сума амортизаційних відрахувань для розрахунку тарифів на послуги визначається з урахуванням руху основних засобів, інших необоротних матеріальних і нематеріальних активів виробничого призначення у планованому періоді відповідно до вимог </w:t>
      </w:r>
      <w:hyperlink r:id="rId54" w:tgtFrame="_blank" w:history="1">
        <w:r w:rsidRPr="00E378DC">
          <w:rPr>
            <w:rFonts w:eastAsia="Times New Roman" w:cs="Times New Roman"/>
            <w:color w:val="000099"/>
            <w:sz w:val="24"/>
            <w:szCs w:val="24"/>
            <w:u w:val="single"/>
            <w:lang w:eastAsia="ru-RU"/>
          </w:rPr>
          <w:t>Податкового кодексу України</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2" w:name="n87"/>
      <w:bookmarkEnd w:id="92"/>
      <w:r w:rsidRPr="00E378DC">
        <w:rPr>
          <w:rFonts w:eastAsia="Times New Roman" w:cs="Times New Roman"/>
          <w:i/>
          <w:iCs/>
          <w:color w:val="333333"/>
          <w:sz w:val="24"/>
          <w:szCs w:val="24"/>
          <w:lang w:eastAsia="ru-RU"/>
        </w:rPr>
        <w:t>{Пункт 12 в редакції Постанови КМ </w:t>
      </w:r>
      <w:hyperlink r:id="rId55"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3" w:name="n88"/>
      <w:bookmarkEnd w:id="93"/>
      <w:r w:rsidRPr="00E378DC">
        <w:rPr>
          <w:rFonts w:eastAsia="Times New Roman" w:cs="Times New Roman"/>
          <w:color w:val="333333"/>
          <w:sz w:val="24"/>
          <w:szCs w:val="24"/>
          <w:lang w:eastAsia="ru-RU"/>
        </w:rPr>
        <w:t>13. До складу загальновиробничих витрат включаються витрати, пов’язані з:</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4" w:name="n89"/>
      <w:bookmarkEnd w:id="94"/>
      <w:proofErr w:type="gramStart"/>
      <w:r w:rsidRPr="00E378DC">
        <w:rPr>
          <w:rFonts w:eastAsia="Times New Roman" w:cs="Times New Roman"/>
          <w:color w:val="333333"/>
          <w:sz w:val="24"/>
          <w:szCs w:val="24"/>
          <w:lang w:eastAsia="ru-RU"/>
        </w:rPr>
        <w:t>управлінням</w:t>
      </w:r>
      <w:proofErr w:type="gramEnd"/>
      <w:r w:rsidRPr="00E378DC">
        <w:rPr>
          <w:rFonts w:eastAsia="Times New Roman" w:cs="Times New Roman"/>
          <w:color w:val="333333"/>
          <w:sz w:val="24"/>
          <w:szCs w:val="24"/>
          <w:lang w:eastAsia="ru-RU"/>
        </w:rPr>
        <w:t xml:space="preserve"> виробництва, що визначаються виходячи з чисельності персоналу за штатним розписом, тарифно-кваліфікаційного складу апарату управління цехів та дільниць і встановлених на підприємстві тарифних ставок (окладів) (основна і додаткова заробітна плата, гарантійні та компенсаційні виплати, відрахування на загальнообов’язкове державне соціальне страхування, оплата службових відряджень, витрати з підготовки та перепідготовки кадрів);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5" w:name="n90"/>
      <w:bookmarkEnd w:id="95"/>
      <w:proofErr w:type="gramStart"/>
      <w:r w:rsidRPr="00E378DC">
        <w:rPr>
          <w:rFonts w:eastAsia="Times New Roman" w:cs="Times New Roman"/>
          <w:color w:val="333333"/>
          <w:sz w:val="24"/>
          <w:szCs w:val="24"/>
          <w:lang w:eastAsia="ru-RU"/>
        </w:rPr>
        <w:t>амортизацією</w:t>
      </w:r>
      <w:proofErr w:type="gramEnd"/>
      <w:r w:rsidRPr="00E378DC">
        <w:rPr>
          <w:rFonts w:eastAsia="Times New Roman" w:cs="Times New Roman"/>
          <w:color w:val="333333"/>
          <w:sz w:val="24"/>
          <w:szCs w:val="24"/>
          <w:lang w:eastAsia="ru-RU"/>
        </w:rPr>
        <w:t xml:space="preserve"> основних засобів, інших необоротних матеріальних і нематеріальних активів загальновиробничого (цехового, дільничного) призначення, розрахованою відповідно до вимог </w:t>
      </w:r>
      <w:hyperlink r:id="rId56" w:tgtFrame="_blank" w:history="1">
        <w:r w:rsidRPr="00E378DC">
          <w:rPr>
            <w:rFonts w:eastAsia="Times New Roman" w:cs="Times New Roman"/>
            <w:color w:val="000099"/>
            <w:sz w:val="24"/>
            <w:szCs w:val="24"/>
            <w:u w:val="single"/>
            <w:lang w:eastAsia="ru-RU"/>
          </w:rPr>
          <w:t>Податкового кодексу України</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6" w:name="n91"/>
      <w:bookmarkEnd w:id="96"/>
      <w:proofErr w:type="gramStart"/>
      <w:r w:rsidRPr="00E378DC">
        <w:rPr>
          <w:rFonts w:eastAsia="Times New Roman" w:cs="Times New Roman"/>
          <w:color w:val="333333"/>
          <w:sz w:val="24"/>
          <w:szCs w:val="24"/>
          <w:lang w:eastAsia="ru-RU"/>
        </w:rPr>
        <w:t>утриманням</w:t>
      </w:r>
      <w:proofErr w:type="gramEnd"/>
      <w:r w:rsidRPr="00E378DC">
        <w:rPr>
          <w:rFonts w:eastAsia="Times New Roman" w:cs="Times New Roman"/>
          <w:color w:val="333333"/>
          <w:sz w:val="24"/>
          <w:szCs w:val="24"/>
          <w:lang w:eastAsia="ru-RU"/>
        </w:rPr>
        <w:t>, експлуатацією, ремонтом, страхуванням, орендою основних засобів та інших необоротних активів загальновиробничого призначення;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7" w:name="n92"/>
      <w:bookmarkEnd w:id="97"/>
      <w:proofErr w:type="gramStart"/>
      <w:r w:rsidRPr="00E378DC">
        <w:rPr>
          <w:rFonts w:eastAsia="Times New Roman" w:cs="Times New Roman"/>
          <w:color w:val="333333"/>
          <w:sz w:val="24"/>
          <w:szCs w:val="24"/>
          <w:lang w:eastAsia="ru-RU"/>
        </w:rPr>
        <w:t>охороною</w:t>
      </w:r>
      <w:proofErr w:type="gramEnd"/>
      <w:r w:rsidRPr="00E378DC">
        <w:rPr>
          <w:rFonts w:eastAsia="Times New Roman" w:cs="Times New Roman"/>
          <w:color w:val="333333"/>
          <w:sz w:val="24"/>
          <w:szCs w:val="24"/>
          <w:lang w:eastAsia="ru-RU"/>
        </w:rPr>
        <w:t xml:space="preserve"> праці, дотриманням вимог техніки безпеки і охороною навколишнього природного середовища;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8" w:name="n93"/>
      <w:bookmarkEnd w:id="98"/>
      <w:proofErr w:type="gramStart"/>
      <w:r w:rsidRPr="00E378DC">
        <w:rPr>
          <w:rFonts w:eastAsia="Times New Roman" w:cs="Times New Roman"/>
          <w:color w:val="333333"/>
          <w:sz w:val="24"/>
          <w:szCs w:val="24"/>
          <w:lang w:eastAsia="ru-RU"/>
        </w:rPr>
        <w:t>пожежною</w:t>
      </w:r>
      <w:proofErr w:type="gramEnd"/>
      <w:r w:rsidRPr="00E378DC">
        <w:rPr>
          <w:rFonts w:eastAsia="Times New Roman" w:cs="Times New Roman"/>
          <w:color w:val="333333"/>
          <w:sz w:val="24"/>
          <w:szCs w:val="24"/>
          <w:lang w:eastAsia="ru-RU"/>
        </w:rPr>
        <w:t xml:space="preserve"> і сторожовою охороною об’єктів виробничого призначення, утриманням санітарних зон;</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99" w:name="n94"/>
      <w:bookmarkEnd w:id="99"/>
      <w:proofErr w:type="gramStart"/>
      <w:r w:rsidRPr="00E378DC">
        <w:rPr>
          <w:rFonts w:eastAsia="Times New Roman" w:cs="Times New Roman"/>
          <w:color w:val="333333"/>
          <w:sz w:val="24"/>
          <w:szCs w:val="24"/>
          <w:lang w:eastAsia="ru-RU"/>
        </w:rPr>
        <w:t>послугами</w:t>
      </w:r>
      <w:proofErr w:type="gramEnd"/>
      <w:r w:rsidRPr="00E378DC">
        <w:rPr>
          <w:rFonts w:eastAsia="Times New Roman" w:cs="Times New Roman"/>
          <w:color w:val="333333"/>
          <w:sz w:val="24"/>
          <w:szCs w:val="24"/>
          <w:lang w:eastAsia="ru-RU"/>
        </w:rPr>
        <w:t xml:space="preserve"> інших спеціалізованих підприємств, освоєнням нових потужностей та проведенням планових перевірок стану обладнання, виконанням регламентних робіт, передбачених проектно-технічною документацією;</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0" w:name="n95"/>
      <w:bookmarkEnd w:id="100"/>
      <w:proofErr w:type="gramStart"/>
      <w:r w:rsidRPr="00E378DC">
        <w:rPr>
          <w:rFonts w:eastAsia="Times New Roman" w:cs="Times New Roman"/>
          <w:color w:val="333333"/>
          <w:sz w:val="24"/>
          <w:szCs w:val="24"/>
          <w:lang w:eastAsia="ru-RU"/>
        </w:rPr>
        <w:t>удосконаленням</w:t>
      </w:r>
      <w:proofErr w:type="gramEnd"/>
      <w:r w:rsidRPr="00E378DC">
        <w:rPr>
          <w:rFonts w:eastAsia="Times New Roman" w:cs="Times New Roman"/>
          <w:color w:val="333333"/>
          <w:sz w:val="24"/>
          <w:szCs w:val="24"/>
          <w:lang w:eastAsia="ru-RU"/>
        </w:rPr>
        <w:t xml:space="preserve"> технології та організацією виробництва;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1" w:name="n96"/>
      <w:bookmarkEnd w:id="101"/>
      <w:proofErr w:type="gramStart"/>
      <w:r w:rsidRPr="00E378DC">
        <w:rPr>
          <w:rFonts w:eastAsia="Times New Roman" w:cs="Times New Roman"/>
          <w:color w:val="333333"/>
          <w:sz w:val="24"/>
          <w:szCs w:val="24"/>
          <w:lang w:eastAsia="ru-RU"/>
        </w:rPr>
        <w:lastRenderedPageBreak/>
        <w:t>опаленням</w:t>
      </w:r>
      <w:proofErr w:type="gramEnd"/>
      <w:r w:rsidRPr="00E378DC">
        <w:rPr>
          <w:rFonts w:eastAsia="Times New Roman" w:cs="Times New Roman"/>
          <w:color w:val="333333"/>
          <w:sz w:val="24"/>
          <w:szCs w:val="24"/>
          <w:lang w:eastAsia="ru-RU"/>
        </w:rPr>
        <w:t>, освітленням, дезінфекцією, дератизацією виробничих приміщень, вивезенням побутових відходів, експлуатацією виробничих приміщень, які розраховуються виходячи з обсягів зазначених робіт, послуг та цін на них;</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2" w:name="n97"/>
      <w:bookmarkEnd w:id="102"/>
      <w:proofErr w:type="gramStart"/>
      <w:r w:rsidRPr="00E378DC">
        <w:rPr>
          <w:rFonts w:eastAsia="Times New Roman" w:cs="Times New Roman"/>
          <w:color w:val="333333"/>
          <w:sz w:val="24"/>
          <w:szCs w:val="24"/>
          <w:lang w:eastAsia="ru-RU"/>
        </w:rPr>
        <w:t>обслуговуванням</w:t>
      </w:r>
      <w:proofErr w:type="gramEnd"/>
      <w:r w:rsidRPr="00E378DC">
        <w:rPr>
          <w:rFonts w:eastAsia="Times New Roman" w:cs="Times New Roman"/>
          <w:color w:val="333333"/>
          <w:sz w:val="24"/>
          <w:szCs w:val="24"/>
          <w:lang w:eastAsia="ru-RU"/>
        </w:rPr>
        <w:t xml:space="preserve"> виробничого процесу та іншими допоміжними виробництвами (обов’язкове страхування водіїв автотранспортних засобів, послуги інших підприємств, службові відрядження працівників ремонтних цехів та інших допоміжних виробництв, послуги зв’язку);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3" w:name="n98"/>
      <w:bookmarkEnd w:id="103"/>
      <w:proofErr w:type="gramStart"/>
      <w:r w:rsidRPr="00E378DC">
        <w:rPr>
          <w:rFonts w:eastAsia="Times New Roman" w:cs="Times New Roman"/>
          <w:color w:val="333333"/>
          <w:sz w:val="24"/>
          <w:szCs w:val="24"/>
          <w:lang w:eastAsia="ru-RU"/>
        </w:rPr>
        <w:t>сплатою</w:t>
      </w:r>
      <w:proofErr w:type="gramEnd"/>
      <w:r w:rsidRPr="00E378DC">
        <w:rPr>
          <w:rFonts w:eastAsia="Times New Roman" w:cs="Times New Roman"/>
          <w:color w:val="333333"/>
          <w:sz w:val="24"/>
          <w:szCs w:val="24"/>
          <w:lang w:eastAsia="ru-RU"/>
        </w:rPr>
        <w:t xml:space="preserve"> податків, зборів та інших передбачених законодавством обов’язкових платежів.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4" w:name="n99"/>
      <w:bookmarkEnd w:id="104"/>
      <w:r w:rsidRPr="00E378DC">
        <w:rPr>
          <w:rFonts w:eastAsia="Times New Roman" w:cs="Times New Roman"/>
          <w:i/>
          <w:iCs/>
          <w:color w:val="333333"/>
          <w:sz w:val="24"/>
          <w:szCs w:val="24"/>
          <w:lang w:eastAsia="ru-RU"/>
        </w:rPr>
        <w:t>{Пункт 13 в редакції Постанови КМ </w:t>
      </w:r>
      <w:hyperlink r:id="rId57"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5" w:name="n100"/>
      <w:bookmarkEnd w:id="105"/>
      <w:r w:rsidRPr="00E378DC">
        <w:rPr>
          <w:rFonts w:eastAsia="Times New Roman" w:cs="Times New Roman"/>
          <w:color w:val="333333"/>
          <w:sz w:val="24"/>
          <w:szCs w:val="24"/>
          <w:lang w:eastAsia="ru-RU"/>
        </w:rPr>
        <w:t>14. Обсяг витрат,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6" w:name="n101"/>
      <w:bookmarkEnd w:id="106"/>
      <w:r w:rsidRPr="00E378DC">
        <w:rPr>
          <w:rFonts w:eastAsia="Times New Roman" w:cs="Times New Roman"/>
          <w:color w:val="333333"/>
          <w:sz w:val="24"/>
          <w:szCs w:val="24"/>
          <w:lang w:eastAsia="ru-RU"/>
        </w:rPr>
        <w:t>Змінні загальновиробничі та постійні розподілені загальновиробничі витрати розподіляються між послугами та у розрізі операцій пропорційно сумі прямих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7" w:name="n102"/>
      <w:bookmarkEnd w:id="107"/>
      <w:r w:rsidRPr="00E378DC">
        <w:rPr>
          <w:rFonts w:eastAsia="Times New Roman" w:cs="Times New Roman"/>
          <w:color w:val="333333"/>
          <w:sz w:val="24"/>
          <w:szCs w:val="24"/>
          <w:lang w:eastAsia="ru-RU"/>
        </w:rPr>
        <w:t>У разі провадження суб’єктом господарювання інших, крім діяльності з поводження з побутовими відходами, видів діяльності змінні загальновиробничі та постійні розподілені загальновиробничі витрати розподіляються між усіма видами діяльності з визначенням витрат, які в цілому будуть віднесені до послуг з поводження з побутовими відходами, та витрат, які будуть віднесені до інших видів господарської діяльності. База розподілу визначається суб’єктом господарювання відповідно до положення (стандарту) бухгалтерського обліку, затвердженого Мінфіном.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08" w:name="n103"/>
      <w:bookmarkEnd w:id="108"/>
      <w:r w:rsidRPr="00E378DC">
        <w:rPr>
          <w:rFonts w:eastAsia="Times New Roman" w:cs="Times New Roman"/>
          <w:i/>
          <w:iCs/>
          <w:color w:val="333333"/>
          <w:sz w:val="24"/>
          <w:szCs w:val="24"/>
          <w:lang w:eastAsia="ru-RU"/>
        </w:rPr>
        <w:t>{Пункт 14 в редакції Постанов КМ </w:t>
      </w:r>
      <w:hyperlink r:id="rId58"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59"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09" w:name="n104"/>
      <w:bookmarkEnd w:id="109"/>
      <w:r w:rsidRPr="00E378DC">
        <w:rPr>
          <w:rFonts w:eastAsia="Times New Roman" w:cs="Times New Roman"/>
          <w:b/>
          <w:bCs/>
          <w:color w:val="333333"/>
          <w:sz w:val="24"/>
          <w:szCs w:val="24"/>
          <w:lang w:eastAsia="ru-RU"/>
        </w:rPr>
        <w:t>Адміністративні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0" w:name="n105"/>
      <w:bookmarkEnd w:id="110"/>
      <w:r w:rsidRPr="00E378DC">
        <w:rPr>
          <w:rFonts w:eastAsia="Times New Roman" w:cs="Times New Roman"/>
          <w:color w:val="333333"/>
          <w:sz w:val="24"/>
          <w:szCs w:val="24"/>
          <w:lang w:eastAsia="ru-RU"/>
        </w:rPr>
        <w:t>15. До складу адміністративних витрат включаються загальногосподарські витрати, пов’язані з обслуговуванням та управлінням підприємством, зокрема з:</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1" w:name="n106"/>
      <w:bookmarkEnd w:id="111"/>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праці апарату управління підприємством та іншого загальногосподарського персоналу, що розраховуються відповідно до пункту 11 цього Порядку;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2" w:name="n107"/>
      <w:bookmarkEnd w:id="112"/>
      <w:proofErr w:type="gramStart"/>
      <w:r w:rsidRPr="00E378DC">
        <w:rPr>
          <w:rFonts w:eastAsia="Times New Roman" w:cs="Times New Roman"/>
          <w:color w:val="333333"/>
          <w:sz w:val="24"/>
          <w:szCs w:val="24"/>
          <w:lang w:eastAsia="ru-RU"/>
        </w:rPr>
        <w:t>відрахуванням</w:t>
      </w:r>
      <w:proofErr w:type="gramEnd"/>
      <w:r w:rsidRPr="00E378DC">
        <w:rPr>
          <w:rFonts w:eastAsia="Times New Roman" w:cs="Times New Roman"/>
          <w:color w:val="333333"/>
          <w:sz w:val="24"/>
          <w:szCs w:val="24"/>
          <w:lang w:eastAsia="ru-RU"/>
        </w:rPr>
        <w:t xml:space="preserve"> на загальнообов’язкове державне соціальне страхування апарату управління підприємством та іншого загальногосподарського персоналу;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3" w:name="n108"/>
      <w:bookmarkEnd w:id="113"/>
      <w:proofErr w:type="gramStart"/>
      <w:r w:rsidRPr="00E378DC">
        <w:rPr>
          <w:rFonts w:eastAsia="Times New Roman" w:cs="Times New Roman"/>
          <w:color w:val="333333"/>
          <w:sz w:val="24"/>
          <w:szCs w:val="24"/>
          <w:lang w:eastAsia="ru-RU"/>
        </w:rPr>
        <w:t>утриманням</w:t>
      </w:r>
      <w:proofErr w:type="gramEnd"/>
      <w:r w:rsidRPr="00E378DC">
        <w:rPr>
          <w:rFonts w:eastAsia="Times New Roman" w:cs="Times New Roman"/>
          <w:color w:val="333333"/>
          <w:sz w:val="24"/>
          <w:szCs w:val="24"/>
          <w:lang w:eastAsia="ru-RU"/>
        </w:rPr>
        <w:t xml:space="preserve"> апарату управління підприємством та іншого загальногосподарського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 охорона праці);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4" w:name="n109"/>
      <w:bookmarkEnd w:id="114"/>
      <w:proofErr w:type="gramStart"/>
      <w:r w:rsidRPr="00E378DC">
        <w:rPr>
          <w:rFonts w:eastAsia="Times New Roman" w:cs="Times New Roman"/>
          <w:color w:val="333333"/>
          <w:sz w:val="24"/>
          <w:szCs w:val="24"/>
          <w:lang w:eastAsia="ru-RU"/>
        </w:rPr>
        <w:t>амортизацією</w:t>
      </w:r>
      <w:proofErr w:type="gramEnd"/>
      <w:r w:rsidRPr="00E378DC">
        <w:rPr>
          <w:rFonts w:eastAsia="Times New Roman" w:cs="Times New Roman"/>
          <w:color w:val="333333"/>
          <w:sz w:val="24"/>
          <w:szCs w:val="24"/>
          <w:lang w:eastAsia="ru-RU"/>
        </w:rPr>
        <w:t xml:space="preserve"> основних засобів, інших необоротних матеріальних і нематеріальних активів адміністративного призначення, розрахованою відповідно до вимог </w:t>
      </w:r>
      <w:hyperlink r:id="rId60" w:tgtFrame="_blank" w:history="1">
        <w:r w:rsidRPr="00E378DC">
          <w:rPr>
            <w:rFonts w:eastAsia="Times New Roman" w:cs="Times New Roman"/>
            <w:color w:val="000099"/>
            <w:sz w:val="24"/>
            <w:szCs w:val="24"/>
            <w:u w:val="single"/>
            <w:lang w:eastAsia="ru-RU"/>
          </w:rPr>
          <w:t>Податкового кодексу України</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5" w:name="n110"/>
      <w:bookmarkEnd w:id="115"/>
      <w:proofErr w:type="gramStart"/>
      <w:r w:rsidRPr="00E378DC">
        <w:rPr>
          <w:rFonts w:eastAsia="Times New Roman" w:cs="Times New Roman"/>
          <w:color w:val="333333"/>
          <w:sz w:val="24"/>
          <w:szCs w:val="24"/>
          <w:lang w:eastAsia="ru-RU"/>
        </w:rPr>
        <w:t>утриманням</w:t>
      </w:r>
      <w:proofErr w:type="gramEnd"/>
      <w:r w:rsidRPr="00E378DC">
        <w:rPr>
          <w:rFonts w:eastAsia="Times New Roman" w:cs="Times New Roman"/>
          <w:color w:val="333333"/>
          <w:sz w:val="24"/>
          <w:szCs w:val="24"/>
          <w:lang w:eastAsia="ru-RU"/>
        </w:rPr>
        <w:t xml:space="preserve"> основних засобів, інших необоротних матеріальних активів загальногосподарського використання (ремонт, оренда, страхування майна, централізоване водопостачання, централізоване водовідведення, опалення, освітлення, охорона);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6" w:name="n111"/>
      <w:bookmarkEnd w:id="116"/>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професійних послуг (юридичні, аудиторські), послуг зв’язку;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7" w:name="n112"/>
      <w:bookmarkEnd w:id="117"/>
      <w:proofErr w:type="gramStart"/>
      <w:r w:rsidRPr="00E378DC">
        <w:rPr>
          <w:rFonts w:eastAsia="Times New Roman" w:cs="Times New Roman"/>
          <w:color w:val="333333"/>
          <w:sz w:val="24"/>
          <w:szCs w:val="24"/>
          <w:lang w:eastAsia="ru-RU"/>
        </w:rPr>
        <w:t>розрахунково</w:t>
      </w:r>
      <w:proofErr w:type="gramEnd"/>
      <w:r w:rsidRPr="00E378DC">
        <w:rPr>
          <w:rFonts w:eastAsia="Times New Roman" w:cs="Times New Roman"/>
          <w:color w:val="333333"/>
          <w:sz w:val="24"/>
          <w:szCs w:val="24"/>
          <w:lang w:eastAsia="ru-RU"/>
        </w:rPr>
        <w:t>-касовим обслуговуванням та іншими послугами банків, наданими відповідно до укладених договорів;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8" w:name="n113"/>
      <w:bookmarkEnd w:id="118"/>
      <w:proofErr w:type="gramStart"/>
      <w:r w:rsidRPr="00E378DC">
        <w:rPr>
          <w:rFonts w:eastAsia="Times New Roman" w:cs="Times New Roman"/>
          <w:color w:val="333333"/>
          <w:sz w:val="24"/>
          <w:szCs w:val="24"/>
          <w:lang w:eastAsia="ru-RU"/>
        </w:rPr>
        <w:lastRenderedPageBreak/>
        <w:t>сплатою</w:t>
      </w:r>
      <w:proofErr w:type="gramEnd"/>
      <w:r w:rsidRPr="00E378DC">
        <w:rPr>
          <w:rFonts w:eastAsia="Times New Roman" w:cs="Times New Roman"/>
          <w:color w:val="333333"/>
          <w:sz w:val="24"/>
          <w:szCs w:val="24"/>
          <w:lang w:eastAsia="ru-RU"/>
        </w:rPr>
        <w:t xml:space="preserve"> податків і зборів та інших передбачених законодавством обов’язкових платежів, крім податків і зборів та обов’язкових платежів, що включаються до виробничої собівартості;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19" w:name="n114"/>
      <w:bookmarkEnd w:id="119"/>
      <w:proofErr w:type="gramStart"/>
      <w:r w:rsidRPr="00E378DC">
        <w:rPr>
          <w:rFonts w:eastAsia="Times New Roman" w:cs="Times New Roman"/>
          <w:color w:val="333333"/>
          <w:sz w:val="24"/>
          <w:szCs w:val="24"/>
          <w:lang w:eastAsia="ru-RU"/>
        </w:rPr>
        <w:t>розв’язанням</w:t>
      </w:r>
      <w:proofErr w:type="gramEnd"/>
      <w:r w:rsidRPr="00E378DC">
        <w:rPr>
          <w:rFonts w:eastAsia="Times New Roman" w:cs="Times New Roman"/>
          <w:color w:val="333333"/>
          <w:sz w:val="24"/>
          <w:szCs w:val="24"/>
          <w:lang w:eastAsia="ru-RU"/>
        </w:rPr>
        <w:t xml:space="preserve"> спорів у судах;</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0" w:name="n115"/>
      <w:bookmarkEnd w:id="120"/>
      <w:proofErr w:type="gramStart"/>
      <w:r w:rsidRPr="00E378DC">
        <w:rPr>
          <w:rFonts w:eastAsia="Times New Roman" w:cs="Times New Roman"/>
          <w:color w:val="333333"/>
          <w:sz w:val="24"/>
          <w:szCs w:val="24"/>
          <w:lang w:eastAsia="ru-RU"/>
        </w:rPr>
        <w:t>придбанням</w:t>
      </w:r>
      <w:proofErr w:type="gramEnd"/>
      <w:r w:rsidRPr="00E378DC">
        <w:rPr>
          <w:rFonts w:eastAsia="Times New Roman" w:cs="Times New Roman"/>
          <w:color w:val="333333"/>
          <w:sz w:val="24"/>
          <w:szCs w:val="24"/>
          <w:lang w:eastAsia="ru-RU"/>
        </w:rPr>
        <w:t xml:space="preserve"> пально-мастильних матеріалів для потреб апарату управління підприємством та іншого персоналу, залученого до обслуговування адміністративної інфраструктури;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1" w:name="n116"/>
      <w:bookmarkEnd w:id="121"/>
      <w:proofErr w:type="gramStart"/>
      <w:r w:rsidRPr="00E378DC">
        <w:rPr>
          <w:rFonts w:eastAsia="Times New Roman" w:cs="Times New Roman"/>
          <w:color w:val="333333"/>
          <w:sz w:val="24"/>
          <w:szCs w:val="24"/>
          <w:lang w:eastAsia="ru-RU"/>
        </w:rPr>
        <w:t>інші</w:t>
      </w:r>
      <w:proofErr w:type="gramEnd"/>
      <w:r w:rsidRPr="00E378DC">
        <w:rPr>
          <w:rFonts w:eastAsia="Times New Roman" w:cs="Times New Roman"/>
          <w:color w:val="333333"/>
          <w:sz w:val="24"/>
          <w:szCs w:val="24"/>
          <w:lang w:eastAsia="ru-RU"/>
        </w:rPr>
        <w:t xml:space="preserve"> витрати загальногосподарського призначення.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2" w:name="n117"/>
      <w:bookmarkEnd w:id="122"/>
      <w:r w:rsidRPr="00E378DC">
        <w:rPr>
          <w:rFonts w:eastAsia="Times New Roman" w:cs="Times New Roman"/>
          <w:color w:val="333333"/>
          <w:sz w:val="24"/>
          <w:szCs w:val="24"/>
          <w:lang w:eastAsia="ru-RU"/>
        </w:rP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3" w:name="n118"/>
      <w:bookmarkEnd w:id="123"/>
      <w:r w:rsidRPr="00E378DC">
        <w:rPr>
          <w:rFonts w:eastAsia="Times New Roman" w:cs="Times New Roman"/>
          <w:color w:val="333333"/>
          <w:sz w:val="24"/>
          <w:szCs w:val="24"/>
          <w:lang w:eastAsia="ru-RU"/>
        </w:rPr>
        <w:t>Адміністративні витрати розподіляються між послугами та у розрізі операцій пропорційно сумі виробничої собівартості таких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4" w:name="n265"/>
      <w:bookmarkEnd w:id="124"/>
      <w:r w:rsidRPr="00E378DC">
        <w:rPr>
          <w:rFonts w:eastAsia="Times New Roman" w:cs="Times New Roman"/>
          <w:i/>
          <w:iCs/>
          <w:color w:val="333333"/>
          <w:sz w:val="24"/>
          <w:szCs w:val="24"/>
          <w:lang w:eastAsia="ru-RU"/>
        </w:rPr>
        <w:t>{Абзац чотирнадцятий пункту 15 із змінами, внесеними згідно з Постановою КМ </w:t>
      </w:r>
      <w:hyperlink r:id="rId61" w:anchor="n22"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5" w:name="n119"/>
      <w:bookmarkEnd w:id="125"/>
      <w:r w:rsidRPr="00E378DC">
        <w:rPr>
          <w:rFonts w:eastAsia="Times New Roman" w:cs="Times New Roman"/>
          <w:i/>
          <w:iCs/>
          <w:color w:val="333333"/>
          <w:sz w:val="24"/>
          <w:szCs w:val="24"/>
          <w:lang w:eastAsia="ru-RU"/>
        </w:rPr>
        <w:t>{Пункт 15 в редакції Постанови КМ </w:t>
      </w:r>
      <w:hyperlink r:id="rId62"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26" w:name="n120"/>
      <w:bookmarkEnd w:id="126"/>
      <w:r w:rsidRPr="00E378DC">
        <w:rPr>
          <w:rFonts w:eastAsia="Times New Roman" w:cs="Times New Roman"/>
          <w:b/>
          <w:bCs/>
          <w:color w:val="333333"/>
          <w:sz w:val="24"/>
          <w:szCs w:val="24"/>
          <w:lang w:eastAsia="ru-RU"/>
        </w:rPr>
        <w:t>Витрати із збуту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7" w:name="n121"/>
      <w:bookmarkEnd w:id="127"/>
      <w:r w:rsidRPr="00E378DC">
        <w:rPr>
          <w:rFonts w:eastAsia="Times New Roman" w:cs="Times New Roman"/>
          <w:color w:val="333333"/>
          <w:sz w:val="24"/>
          <w:szCs w:val="24"/>
          <w:lang w:eastAsia="ru-RU"/>
        </w:rPr>
        <w:t>16. До складу витрат із збуту включаються витрати, безпосередньо пов’язані із збутом таких послуг, зокрема з:</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8" w:name="n122"/>
      <w:bookmarkEnd w:id="128"/>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праці персоналу, відрахуванням на загальнообов’язкове державне соціальне страхування, оплатою службових відряджень персоналу;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29" w:name="n123"/>
      <w:bookmarkEnd w:id="129"/>
      <w:proofErr w:type="gramStart"/>
      <w:r w:rsidRPr="00E378DC">
        <w:rPr>
          <w:rFonts w:eastAsia="Times New Roman" w:cs="Times New Roman"/>
          <w:color w:val="333333"/>
          <w:sz w:val="24"/>
          <w:szCs w:val="24"/>
          <w:lang w:eastAsia="ru-RU"/>
        </w:rPr>
        <w:t>підготовкою</w:t>
      </w:r>
      <w:proofErr w:type="gramEnd"/>
      <w:r w:rsidRPr="00E378DC">
        <w:rPr>
          <w:rFonts w:eastAsia="Times New Roman" w:cs="Times New Roman"/>
          <w:color w:val="333333"/>
          <w:sz w:val="24"/>
          <w:szCs w:val="24"/>
          <w:lang w:eastAsia="ru-RU"/>
        </w:rPr>
        <w:t xml:space="preserve"> та перепідготовкою персоналу;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0" w:name="n124"/>
      <w:bookmarkEnd w:id="130"/>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інформаційних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1" w:name="n125"/>
      <w:bookmarkEnd w:id="131"/>
      <w:proofErr w:type="gramStart"/>
      <w:r w:rsidRPr="00E378DC">
        <w:rPr>
          <w:rFonts w:eastAsia="Times New Roman" w:cs="Times New Roman"/>
          <w:color w:val="333333"/>
          <w:sz w:val="24"/>
          <w:szCs w:val="24"/>
          <w:lang w:eastAsia="ru-RU"/>
        </w:rPr>
        <w:t>утриманням</w:t>
      </w:r>
      <w:proofErr w:type="gramEnd"/>
      <w:r w:rsidRPr="00E378DC">
        <w:rPr>
          <w:rFonts w:eastAsia="Times New Roman" w:cs="Times New Roman"/>
          <w:color w:val="333333"/>
          <w:sz w:val="24"/>
          <w:szCs w:val="24"/>
          <w:lang w:eastAsia="ru-RU"/>
        </w:rPr>
        <w:t xml:space="preserve"> основних засобів, інших необоротних матеріальних активів (оренда, страхування, ремонт, оплата комунальних послуг, охорона);</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2" w:name="n126"/>
      <w:bookmarkEnd w:id="132"/>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послуг банків та інших установ з приймання і перерахування коштів споживачів за послуги з поводження з побутовими відходами (у разі наявності укладених договорів);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3" w:name="n127"/>
      <w:bookmarkEnd w:id="133"/>
      <w:proofErr w:type="gramStart"/>
      <w:r w:rsidRPr="00E378DC">
        <w:rPr>
          <w:rFonts w:eastAsia="Times New Roman" w:cs="Times New Roman"/>
          <w:color w:val="333333"/>
          <w:sz w:val="24"/>
          <w:szCs w:val="24"/>
          <w:lang w:eastAsia="ru-RU"/>
        </w:rPr>
        <w:t>придбанням</w:t>
      </w:r>
      <w:proofErr w:type="gramEnd"/>
      <w:r w:rsidRPr="00E378DC">
        <w:rPr>
          <w:rFonts w:eastAsia="Times New Roman" w:cs="Times New Roman"/>
          <w:color w:val="333333"/>
          <w:sz w:val="24"/>
          <w:szCs w:val="24"/>
          <w:lang w:eastAsia="ru-RU"/>
        </w:rPr>
        <w:t xml:space="preserve"> канцелярських товарів і виготовленням розрахункових документів про оплату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4" w:name="n128"/>
      <w:bookmarkEnd w:id="134"/>
      <w:proofErr w:type="gramStart"/>
      <w:r w:rsidRPr="00E378DC">
        <w:rPr>
          <w:rFonts w:eastAsia="Times New Roman" w:cs="Times New Roman"/>
          <w:color w:val="333333"/>
          <w:sz w:val="24"/>
          <w:szCs w:val="24"/>
          <w:lang w:eastAsia="ru-RU"/>
        </w:rPr>
        <w:t>оплатою</w:t>
      </w:r>
      <w:proofErr w:type="gramEnd"/>
      <w:r w:rsidRPr="00E378DC">
        <w:rPr>
          <w:rFonts w:eastAsia="Times New Roman" w:cs="Times New Roman"/>
          <w:color w:val="333333"/>
          <w:sz w:val="24"/>
          <w:szCs w:val="24"/>
          <w:lang w:eastAsia="ru-RU"/>
        </w:rPr>
        <w:t xml:space="preserve"> послуг інформаційно-обчислювальних центрів;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5" w:name="n129"/>
      <w:bookmarkEnd w:id="135"/>
      <w:proofErr w:type="gramStart"/>
      <w:r w:rsidRPr="00E378DC">
        <w:rPr>
          <w:rFonts w:eastAsia="Times New Roman" w:cs="Times New Roman"/>
          <w:color w:val="333333"/>
          <w:sz w:val="24"/>
          <w:szCs w:val="24"/>
          <w:lang w:eastAsia="ru-RU"/>
        </w:rPr>
        <w:t>амортизацією</w:t>
      </w:r>
      <w:proofErr w:type="gramEnd"/>
      <w:r w:rsidRPr="00E378DC">
        <w:rPr>
          <w:rFonts w:eastAsia="Times New Roman" w:cs="Times New Roman"/>
          <w:color w:val="333333"/>
          <w:sz w:val="24"/>
          <w:szCs w:val="24"/>
          <w:lang w:eastAsia="ru-RU"/>
        </w:rPr>
        <w:t xml:space="preserve">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hyperlink r:id="rId63" w:tgtFrame="_blank" w:history="1">
        <w:r w:rsidRPr="00E378DC">
          <w:rPr>
            <w:rFonts w:eastAsia="Times New Roman" w:cs="Times New Roman"/>
            <w:color w:val="000099"/>
            <w:sz w:val="24"/>
            <w:szCs w:val="24"/>
            <w:u w:val="single"/>
            <w:lang w:eastAsia="ru-RU"/>
          </w:rPr>
          <w:t>Податкового кодексу України</w:t>
        </w:r>
      </w:hyperlink>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6" w:name="n130"/>
      <w:bookmarkEnd w:id="136"/>
      <w:r w:rsidRPr="00E378DC">
        <w:rPr>
          <w:rFonts w:eastAsia="Times New Roman" w:cs="Times New Roman"/>
          <w:i/>
          <w:iCs/>
          <w:color w:val="333333"/>
          <w:sz w:val="24"/>
          <w:szCs w:val="24"/>
          <w:lang w:eastAsia="ru-RU"/>
        </w:rPr>
        <w:t>{Пункт 16 в редакції Постанови КМ </w:t>
      </w:r>
      <w:hyperlink r:id="rId64"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7" w:name="n131"/>
      <w:bookmarkEnd w:id="137"/>
      <w:r w:rsidRPr="00E378DC">
        <w:rPr>
          <w:rFonts w:eastAsia="Times New Roman" w:cs="Times New Roman"/>
          <w:color w:val="333333"/>
          <w:sz w:val="24"/>
          <w:szCs w:val="24"/>
          <w:lang w:eastAsia="ru-RU"/>
        </w:rPr>
        <w:t>17. Обсяг витрат із збуту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8" w:name="n132"/>
      <w:bookmarkEnd w:id="138"/>
      <w:r w:rsidRPr="00E378DC">
        <w:rPr>
          <w:rFonts w:eastAsia="Times New Roman" w:cs="Times New Roman"/>
          <w:color w:val="333333"/>
          <w:sz w:val="24"/>
          <w:szCs w:val="24"/>
          <w:lang w:eastAsia="ru-RU"/>
        </w:rPr>
        <w:t xml:space="preserve">До витрат із збуту не включаються витрати, пов’язані із здійсненням суб’єктом господарювання, який є виконавцем послуги з поводження з побутовими відходами, абонентського обслуговування у багатоквартирних будинках за індивідуальними </w:t>
      </w:r>
      <w:r w:rsidRPr="00E378DC">
        <w:rPr>
          <w:rFonts w:eastAsia="Times New Roman" w:cs="Times New Roman"/>
          <w:color w:val="333333"/>
          <w:sz w:val="24"/>
          <w:szCs w:val="24"/>
          <w:lang w:eastAsia="ru-RU"/>
        </w:rPr>
        <w:lastRenderedPageBreak/>
        <w:t>договорами. Такі витрати включаються до складу плати за абонентське обслуговування, передбаченої </w:t>
      </w:r>
      <w:hyperlink r:id="rId65" w:tgtFrame="_blank" w:history="1">
        <w:r w:rsidRPr="00E378DC">
          <w:rPr>
            <w:rFonts w:eastAsia="Times New Roman" w:cs="Times New Roman"/>
            <w:color w:val="000099"/>
            <w:sz w:val="24"/>
            <w:szCs w:val="24"/>
            <w:u w:val="single"/>
            <w:lang w:eastAsia="ru-RU"/>
          </w:rPr>
          <w:t>Законом України</w:t>
        </w:r>
      </w:hyperlink>
      <w:r w:rsidRPr="00E378DC">
        <w:rPr>
          <w:rFonts w:eastAsia="Times New Roman" w:cs="Times New Roman"/>
          <w:color w:val="333333"/>
          <w:sz w:val="24"/>
          <w:szCs w:val="24"/>
          <w:lang w:eastAsia="ru-RU"/>
        </w:rPr>
        <w:t> “Про житлово-комунальні послуги”.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39" w:name="n133"/>
      <w:bookmarkEnd w:id="139"/>
      <w:r w:rsidRPr="00E378DC">
        <w:rPr>
          <w:rFonts w:eastAsia="Times New Roman" w:cs="Times New Roman"/>
          <w:i/>
          <w:iCs/>
          <w:color w:val="333333"/>
          <w:sz w:val="24"/>
          <w:szCs w:val="24"/>
          <w:lang w:eastAsia="ru-RU"/>
        </w:rPr>
        <w:t>{Пункт 17 в редакції Постанов КМ </w:t>
      </w:r>
      <w:hyperlink r:id="rId66"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67"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40" w:name="n134"/>
      <w:bookmarkEnd w:id="140"/>
      <w:r w:rsidRPr="00E378DC">
        <w:rPr>
          <w:rFonts w:eastAsia="Times New Roman" w:cs="Times New Roman"/>
          <w:b/>
          <w:bCs/>
          <w:color w:val="333333"/>
          <w:sz w:val="24"/>
          <w:szCs w:val="24"/>
          <w:lang w:eastAsia="ru-RU"/>
        </w:rPr>
        <w:t>Інші витрати з операційної діяльності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1" w:name="n135"/>
      <w:bookmarkEnd w:id="141"/>
      <w:r w:rsidRPr="00E378DC">
        <w:rPr>
          <w:rFonts w:eastAsia="Times New Roman" w:cs="Times New Roman"/>
          <w:color w:val="333333"/>
          <w:sz w:val="24"/>
          <w:szCs w:val="24"/>
          <w:lang w:eastAsia="ru-RU"/>
        </w:rPr>
        <w:t>18. До складу інших операційних витрат включаються витрати, пов’язані з операційною діяльністю з надання послуг, які не увійшли до складу виробничої собівартості, адміністративних витрат і витрат із збуту.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2" w:name="n136"/>
      <w:bookmarkEnd w:id="142"/>
      <w:r w:rsidRPr="00E378DC">
        <w:rPr>
          <w:rFonts w:eastAsia="Times New Roman" w:cs="Times New Roman"/>
          <w:i/>
          <w:iCs/>
          <w:color w:val="333333"/>
          <w:sz w:val="24"/>
          <w:szCs w:val="24"/>
          <w:lang w:eastAsia="ru-RU"/>
        </w:rPr>
        <w:t>{Пункт 18 в редакції Постанови КМ </w:t>
      </w:r>
      <w:hyperlink r:id="rId68"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3" w:name="n137"/>
      <w:bookmarkEnd w:id="143"/>
      <w:r w:rsidRPr="00E378DC">
        <w:rPr>
          <w:rFonts w:eastAsia="Times New Roman" w:cs="Times New Roman"/>
          <w:color w:val="333333"/>
          <w:sz w:val="24"/>
          <w:szCs w:val="24"/>
          <w:lang w:eastAsia="ru-RU"/>
        </w:rPr>
        <w:t>19. До складу інших операційних витрат не можуть включатися: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4" w:name="n138"/>
      <w:bookmarkEnd w:id="144"/>
      <w:proofErr w:type="gramStart"/>
      <w:r w:rsidRPr="00E378DC">
        <w:rPr>
          <w:rFonts w:eastAsia="Times New Roman" w:cs="Times New Roman"/>
          <w:color w:val="333333"/>
          <w:sz w:val="24"/>
          <w:szCs w:val="24"/>
          <w:lang w:eastAsia="ru-RU"/>
        </w:rPr>
        <w:t>суми</w:t>
      </w:r>
      <w:proofErr w:type="gramEnd"/>
      <w:r w:rsidRPr="00E378DC">
        <w:rPr>
          <w:rFonts w:eastAsia="Times New Roman" w:cs="Times New Roman"/>
          <w:color w:val="333333"/>
          <w:sz w:val="24"/>
          <w:szCs w:val="24"/>
          <w:lang w:eastAsia="ru-RU"/>
        </w:rPr>
        <w:t xml:space="preserve"> списаної безнадійної дебіторської заборгованості та нарахованого резерву сумнівних боргів;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5" w:name="n139"/>
      <w:bookmarkEnd w:id="145"/>
      <w:proofErr w:type="gramStart"/>
      <w:r w:rsidRPr="00E378DC">
        <w:rPr>
          <w:rFonts w:eastAsia="Times New Roman" w:cs="Times New Roman"/>
          <w:color w:val="333333"/>
          <w:sz w:val="24"/>
          <w:szCs w:val="24"/>
          <w:lang w:eastAsia="ru-RU"/>
        </w:rPr>
        <w:t>витрати</w:t>
      </w:r>
      <w:proofErr w:type="gramEnd"/>
      <w:r w:rsidRPr="00E378DC">
        <w:rPr>
          <w:rFonts w:eastAsia="Times New Roman" w:cs="Times New Roman"/>
          <w:color w:val="333333"/>
          <w:sz w:val="24"/>
          <w:szCs w:val="24"/>
          <w:lang w:eastAsia="ru-RU"/>
        </w:rPr>
        <w:t xml:space="preserve"> з утримання об’єктів соціальної інфраструктури;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6" w:name="n140"/>
      <w:bookmarkEnd w:id="146"/>
      <w:proofErr w:type="gramStart"/>
      <w:r w:rsidRPr="00E378DC">
        <w:rPr>
          <w:rFonts w:eastAsia="Times New Roman" w:cs="Times New Roman"/>
          <w:color w:val="333333"/>
          <w:sz w:val="24"/>
          <w:szCs w:val="24"/>
          <w:lang w:eastAsia="ru-RU"/>
        </w:rPr>
        <w:t>суми</w:t>
      </w:r>
      <w:proofErr w:type="gramEnd"/>
      <w:r w:rsidRPr="00E378DC">
        <w:rPr>
          <w:rFonts w:eastAsia="Times New Roman" w:cs="Times New Roman"/>
          <w:color w:val="333333"/>
          <w:sz w:val="24"/>
          <w:szCs w:val="24"/>
          <w:lang w:eastAsia="ru-RU"/>
        </w:rPr>
        <w:t xml:space="preserve"> визнаних штрафів, пені, неустойки;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7" w:name="n141"/>
      <w:bookmarkEnd w:id="147"/>
      <w:proofErr w:type="gramStart"/>
      <w:r w:rsidRPr="00E378DC">
        <w:rPr>
          <w:rFonts w:eastAsia="Times New Roman" w:cs="Times New Roman"/>
          <w:color w:val="333333"/>
          <w:sz w:val="24"/>
          <w:szCs w:val="24"/>
          <w:lang w:eastAsia="ru-RU"/>
        </w:rPr>
        <w:t>суми</w:t>
      </w:r>
      <w:proofErr w:type="gramEnd"/>
      <w:r w:rsidRPr="00E378DC">
        <w:rPr>
          <w:rFonts w:eastAsia="Times New Roman" w:cs="Times New Roman"/>
          <w:color w:val="333333"/>
          <w:sz w:val="24"/>
          <w:szCs w:val="24"/>
          <w:lang w:eastAsia="ru-RU"/>
        </w:rPr>
        <w:t xml:space="preserve"> нестачі та втрати від пошкодження цінностей;</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8" w:name="n142"/>
      <w:bookmarkEnd w:id="148"/>
      <w:proofErr w:type="gramStart"/>
      <w:r w:rsidRPr="00E378DC">
        <w:rPr>
          <w:rFonts w:eastAsia="Times New Roman" w:cs="Times New Roman"/>
          <w:color w:val="333333"/>
          <w:sz w:val="24"/>
          <w:szCs w:val="24"/>
          <w:lang w:eastAsia="ru-RU"/>
        </w:rPr>
        <w:t>витрати</w:t>
      </w:r>
      <w:proofErr w:type="gramEnd"/>
      <w:r w:rsidRPr="00E378DC">
        <w:rPr>
          <w:rFonts w:eastAsia="Times New Roman" w:cs="Times New Roman"/>
          <w:color w:val="333333"/>
          <w:sz w:val="24"/>
          <w:szCs w:val="24"/>
          <w:lang w:eastAsia="ru-RU"/>
        </w:rPr>
        <w:t>, пов’язані з купівлею-продажем іноземної валюти, та втрати від операційної курсової різниці;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49" w:name="n143"/>
      <w:bookmarkEnd w:id="149"/>
      <w:proofErr w:type="gramStart"/>
      <w:r w:rsidRPr="00E378DC">
        <w:rPr>
          <w:rFonts w:eastAsia="Times New Roman" w:cs="Times New Roman"/>
          <w:color w:val="333333"/>
          <w:sz w:val="24"/>
          <w:szCs w:val="24"/>
          <w:lang w:eastAsia="ru-RU"/>
        </w:rPr>
        <w:t>суми</w:t>
      </w:r>
      <w:proofErr w:type="gramEnd"/>
      <w:r w:rsidRPr="00E378DC">
        <w:rPr>
          <w:rFonts w:eastAsia="Times New Roman" w:cs="Times New Roman"/>
          <w:color w:val="333333"/>
          <w:sz w:val="24"/>
          <w:szCs w:val="24"/>
          <w:lang w:eastAsia="ru-RU"/>
        </w:rPr>
        <w:t xml:space="preserve">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0" w:name="n144"/>
      <w:bookmarkEnd w:id="150"/>
      <w:proofErr w:type="gramStart"/>
      <w:r w:rsidRPr="00E378DC">
        <w:rPr>
          <w:rFonts w:eastAsia="Times New Roman" w:cs="Times New Roman"/>
          <w:color w:val="333333"/>
          <w:sz w:val="24"/>
          <w:szCs w:val="24"/>
          <w:lang w:eastAsia="ru-RU"/>
        </w:rPr>
        <w:t>собівартість</w:t>
      </w:r>
      <w:proofErr w:type="gramEnd"/>
      <w:r w:rsidRPr="00E378DC">
        <w:rPr>
          <w:rFonts w:eastAsia="Times New Roman" w:cs="Times New Roman"/>
          <w:color w:val="333333"/>
          <w:sz w:val="24"/>
          <w:szCs w:val="24"/>
          <w:lang w:eastAsia="ru-RU"/>
        </w:rPr>
        <w:t xml:space="preserve"> реалізованих виробничих запасів.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1" w:name="n145"/>
      <w:bookmarkEnd w:id="151"/>
      <w:r w:rsidRPr="00E378DC">
        <w:rPr>
          <w:rFonts w:eastAsia="Times New Roman" w:cs="Times New Roman"/>
          <w:color w:val="333333"/>
          <w:sz w:val="24"/>
          <w:szCs w:val="24"/>
          <w:lang w:eastAsia="ru-RU"/>
        </w:rPr>
        <w:t>Інші витрати з операційної діяльності розподіляються між послугами та в розрізі операцій пропорційно сумі виробничої собівартості таких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2" w:name="n266"/>
      <w:bookmarkEnd w:id="152"/>
      <w:r w:rsidRPr="00E378DC">
        <w:rPr>
          <w:rFonts w:eastAsia="Times New Roman" w:cs="Times New Roman"/>
          <w:i/>
          <w:iCs/>
          <w:color w:val="333333"/>
          <w:sz w:val="24"/>
          <w:szCs w:val="24"/>
          <w:lang w:eastAsia="ru-RU"/>
        </w:rPr>
        <w:t>{Абзац дев'ятий пункту 19 із змінами, внесеними згідно з Постановою КМ </w:t>
      </w:r>
      <w:hyperlink r:id="rId69" w:anchor="n23"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3" w:name="n146"/>
      <w:bookmarkEnd w:id="153"/>
      <w:r w:rsidRPr="00E378DC">
        <w:rPr>
          <w:rFonts w:eastAsia="Times New Roman" w:cs="Times New Roman"/>
          <w:i/>
          <w:iCs/>
          <w:color w:val="333333"/>
          <w:sz w:val="24"/>
          <w:szCs w:val="24"/>
          <w:lang w:eastAsia="ru-RU"/>
        </w:rPr>
        <w:t>{Пункт 19 в редакції Постанови КМ </w:t>
      </w:r>
      <w:hyperlink r:id="rId70"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54" w:name="n147"/>
      <w:bookmarkEnd w:id="154"/>
      <w:r w:rsidRPr="00E378DC">
        <w:rPr>
          <w:rFonts w:eastAsia="Times New Roman" w:cs="Times New Roman"/>
          <w:b/>
          <w:bCs/>
          <w:color w:val="333333"/>
          <w:sz w:val="24"/>
          <w:szCs w:val="24"/>
          <w:lang w:eastAsia="ru-RU"/>
        </w:rPr>
        <w:t>Фінансові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5" w:name="n148"/>
      <w:bookmarkEnd w:id="155"/>
      <w:r w:rsidRPr="00E378DC">
        <w:rPr>
          <w:rFonts w:eastAsia="Times New Roman" w:cs="Times New Roman"/>
          <w:color w:val="333333"/>
          <w:sz w:val="24"/>
          <w:szCs w:val="24"/>
          <w:lang w:eastAsia="ru-RU"/>
        </w:rPr>
        <w:t>20. До фінансових витрат включаються витрати із сплати відсотків за користування отриманими кредитами, позиками, витрати, за договором фінансового лізингу (оренди) та інші витрати, пов’язані із запозиченнями (кредитами, позиками), для виконання інвестиційної програми, заходи якої передбачені для надання відповідної послуги поводження з побутовими відходами (вивезення, перероблення, захоронення).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6" w:name="n267"/>
      <w:bookmarkEnd w:id="156"/>
      <w:r w:rsidRPr="00E378DC">
        <w:rPr>
          <w:rFonts w:eastAsia="Times New Roman" w:cs="Times New Roman"/>
          <w:i/>
          <w:iCs/>
          <w:color w:val="333333"/>
          <w:sz w:val="24"/>
          <w:szCs w:val="24"/>
          <w:lang w:eastAsia="ru-RU"/>
        </w:rPr>
        <w:t>{Абзац перший пункту 20 із змінами, внесеними згідно з Постановою КМ </w:t>
      </w:r>
      <w:hyperlink r:id="rId71" w:anchor="n24" w:tgtFrame="_blank" w:history="1">
        <w:r w:rsidRPr="00E378DC">
          <w:rPr>
            <w:rFonts w:eastAsia="Times New Roman" w:cs="Times New Roman"/>
            <w:i/>
            <w:iCs/>
            <w:color w:val="000099"/>
            <w:sz w:val="24"/>
            <w:szCs w:val="24"/>
            <w:u w:val="single"/>
            <w:lang w:eastAsia="ru-RU"/>
          </w:rPr>
          <w:t>№ 1018 від 28.10.2020</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7" w:name="n149"/>
      <w:bookmarkEnd w:id="157"/>
      <w:r w:rsidRPr="00E378DC">
        <w:rPr>
          <w:rFonts w:eastAsia="Times New Roman" w:cs="Times New Roman"/>
          <w:color w:val="333333"/>
          <w:sz w:val="24"/>
          <w:szCs w:val="24"/>
          <w:lang w:eastAsia="ru-RU"/>
        </w:rPr>
        <w:t>Фінансові витрати включаються до розрахунку повної собівартості лише за тими договорами, запозичення за якими та умови яких узгоджено з органами місцевого самоврядування.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8" w:name="n150"/>
      <w:bookmarkEnd w:id="158"/>
      <w:r w:rsidRPr="00E378DC">
        <w:rPr>
          <w:rFonts w:eastAsia="Times New Roman" w:cs="Times New Roman"/>
          <w:color w:val="333333"/>
          <w:sz w:val="24"/>
          <w:szCs w:val="24"/>
          <w:lang w:eastAsia="ru-RU"/>
        </w:rPr>
        <w:t>Фінансові витрати враховуються під час розрахунку повної собівартості для тієї послуги, для якої здійснювалися запозичення для забезпечення надання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59" w:name="n151"/>
      <w:bookmarkEnd w:id="159"/>
      <w:r w:rsidRPr="00E378DC">
        <w:rPr>
          <w:rFonts w:eastAsia="Times New Roman" w:cs="Times New Roman"/>
          <w:i/>
          <w:iCs/>
          <w:color w:val="333333"/>
          <w:sz w:val="24"/>
          <w:szCs w:val="24"/>
          <w:lang w:eastAsia="ru-RU"/>
        </w:rPr>
        <w:t>{Пункт 20 в редакції Постанов КМ </w:t>
      </w:r>
      <w:hyperlink r:id="rId72"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73"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60" w:name="n152"/>
      <w:bookmarkEnd w:id="160"/>
      <w:r w:rsidRPr="00E378DC">
        <w:rPr>
          <w:rFonts w:eastAsia="Times New Roman" w:cs="Times New Roman"/>
          <w:i/>
          <w:iCs/>
          <w:color w:val="333333"/>
          <w:sz w:val="24"/>
          <w:szCs w:val="24"/>
          <w:lang w:eastAsia="ru-RU"/>
        </w:rPr>
        <w:lastRenderedPageBreak/>
        <w:t>{Назву підрозділу "Витрати, пов'язані із сплатою податку на прибуток підприємства" розділу III виключено на підставі Постанови КМ </w:t>
      </w:r>
      <w:hyperlink r:id="rId74"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1" w:name="n153"/>
      <w:bookmarkEnd w:id="161"/>
      <w:r w:rsidRPr="00E378DC">
        <w:rPr>
          <w:rFonts w:eastAsia="Times New Roman" w:cs="Times New Roman"/>
          <w:color w:val="333333"/>
          <w:sz w:val="24"/>
          <w:szCs w:val="24"/>
          <w:lang w:eastAsia="ru-RU"/>
        </w:rPr>
        <w:t>21. 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необхідних запозичень (кредитів/позик) та/або інвестування за рахунок власного капіталу в необоротні матеріальні та нематеріальні активи для провадження діяльності, забезпечення необхідного рівня прибутковості капіталу власників (нарахування дивідендів), відрахування до резервного капіталу, а також відшкодування витрат з податку на прибуток.</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2" w:name="n154"/>
      <w:bookmarkEnd w:id="162"/>
      <w:r w:rsidRPr="00E378DC">
        <w:rPr>
          <w:rFonts w:eastAsia="Times New Roman" w:cs="Times New Roman"/>
          <w:color w:val="333333"/>
          <w:sz w:val="24"/>
          <w:szCs w:val="24"/>
          <w:lang w:eastAsia="ru-RU"/>
        </w:rPr>
        <w:t>Планування складової частини зазначеного прибутку, що передбачається для здійснення заходів інвестиційної програми, провадиться відповідно до інвестиційної програми підприємства у сфері поводження з побутовими відходами, затвердженої згідно з його установчими документами і погодженої з уповноваженими органами в установленому порядку.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3" w:name="n155"/>
      <w:bookmarkEnd w:id="163"/>
      <w:r w:rsidRPr="00E378DC">
        <w:rPr>
          <w:rFonts w:eastAsia="Times New Roman" w:cs="Times New Roman"/>
          <w:i/>
          <w:iCs/>
          <w:color w:val="333333"/>
          <w:sz w:val="24"/>
          <w:szCs w:val="24"/>
          <w:lang w:eastAsia="ru-RU"/>
        </w:rPr>
        <w:t>{Пункт 21 в редакції Постанов КМ </w:t>
      </w:r>
      <w:hyperlink r:id="rId75"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76" w:anchor="n40"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4" w:name="n156"/>
      <w:bookmarkEnd w:id="164"/>
      <w:r w:rsidRPr="00E378DC">
        <w:rPr>
          <w:rFonts w:eastAsia="Times New Roman" w:cs="Times New Roman"/>
          <w:color w:val="333333"/>
          <w:sz w:val="24"/>
          <w:szCs w:val="24"/>
          <w:lang w:eastAsia="ru-RU"/>
        </w:rPr>
        <w:t>22. До тарифів на послуги включаються витрати із створення резервного капіталу, що спрямовується на капітальні інвестиції, гранична величина яких визначається з урахуванням обсягу коштів, необхідних для забезпечення відтворення і розвитку основних засобів та нематеріальних активів, які підлягають амортизації.</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65" w:name="n157"/>
      <w:bookmarkEnd w:id="165"/>
      <w:r w:rsidRPr="00E378DC">
        <w:rPr>
          <w:rFonts w:eastAsia="Times New Roman" w:cs="Times New Roman"/>
          <w:i/>
          <w:iCs/>
          <w:color w:val="333333"/>
          <w:sz w:val="24"/>
          <w:szCs w:val="24"/>
          <w:lang w:eastAsia="ru-RU"/>
        </w:rPr>
        <w:t>{Пункт 23 виключено на підставі Постанови КМ </w:t>
      </w:r>
      <w:hyperlink r:id="rId77" w:anchor="n101"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66" w:name="n158"/>
      <w:bookmarkEnd w:id="166"/>
      <w:r w:rsidRPr="00E378DC">
        <w:rPr>
          <w:rFonts w:eastAsia="Times New Roman" w:cs="Times New Roman"/>
          <w:i/>
          <w:iCs/>
          <w:color w:val="333333"/>
          <w:sz w:val="24"/>
          <w:szCs w:val="24"/>
          <w:lang w:eastAsia="ru-RU"/>
        </w:rPr>
        <w:t>{Пункт 24 виключено на підставі Постанови КМ </w:t>
      </w:r>
      <w:hyperlink r:id="rId78" w:anchor="n101"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67" w:name="n159"/>
      <w:bookmarkEnd w:id="167"/>
      <w:r w:rsidRPr="00E378DC">
        <w:rPr>
          <w:rFonts w:eastAsia="Times New Roman" w:cs="Times New Roman"/>
          <w:i/>
          <w:iCs/>
          <w:color w:val="333333"/>
          <w:sz w:val="24"/>
          <w:szCs w:val="24"/>
          <w:lang w:eastAsia="ru-RU"/>
        </w:rPr>
        <w:t>{Пункт 25 виключено на підставі Постанови КМ </w:t>
      </w:r>
      <w:hyperlink r:id="rId79" w:anchor="n101"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168" w:name="n160"/>
      <w:bookmarkEnd w:id="168"/>
      <w:r w:rsidRPr="00E378DC">
        <w:rPr>
          <w:rFonts w:eastAsia="Times New Roman" w:cs="Times New Roman"/>
          <w:b/>
          <w:bCs/>
          <w:color w:val="333333"/>
          <w:sz w:val="24"/>
          <w:szCs w:val="24"/>
          <w:lang w:eastAsia="ru-RU"/>
        </w:rPr>
        <w:t>Розрахунок тарифів на послуги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69" w:name="n161"/>
      <w:bookmarkEnd w:id="169"/>
      <w:r w:rsidRPr="00E378DC">
        <w:rPr>
          <w:rFonts w:eastAsia="Times New Roman" w:cs="Times New Roman"/>
          <w:color w:val="333333"/>
          <w:sz w:val="24"/>
          <w:szCs w:val="24"/>
          <w:lang w:eastAsia="ru-RU"/>
        </w:rPr>
        <w:t>26. До тарифів на послуги включаються витрати з ремонту, реконструкції та іншого відновлення основних фондів у межах, визначених законодавством.</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0" w:name="n162"/>
      <w:bookmarkEnd w:id="170"/>
      <w:r w:rsidRPr="00E378DC">
        <w:rPr>
          <w:rFonts w:eastAsia="Times New Roman" w:cs="Times New Roman"/>
          <w:color w:val="333333"/>
          <w:sz w:val="24"/>
          <w:szCs w:val="24"/>
          <w:lang w:eastAsia="ru-RU"/>
        </w:rPr>
        <w:t>27. Розрахунок тарифу включає визначення розміру економічно обґрунтованих планованих витрат підприємства на одиницю калькулювання собівартості послуги з урахуванням потреби в кожному ресурсі у натуральному виразі.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1" w:name="n163"/>
      <w:bookmarkEnd w:id="171"/>
      <w:r w:rsidRPr="00E378DC">
        <w:rPr>
          <w:rFonts w:eastAsia="Times New Roman" w:cs="Times New Roman"/>
          <w:color w:val="333333"/>
          <w:sz w:val="24"/>
          <w:szCs w:val="24"/>
          <w:lang w:eastAsia="ru-RU"/>
        </w:rPr>
        <w:t>Одиниця калькулювання собівартості послуги - 1 куб. метр або 1 тонна (за наявності вагового обладнання) побутових відходів.</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2" w:name="n164"/>
      <w:bookmarkEnd w:id="172"/>
      <w:r w:rsidRPr="00E378DC">
        <w:rPr>
          <w:rFonts w:eastAsia="Times New Roman" w:cs="Times New Roman"/>
          <w:i/>
          <w:iCs/>
          <w:color w:val="333333"/>
          <w:sz w:val="24"/>
          <w:szCs w:val="24"/>
          <w:lang w:eastAsia="ru-RU"/>
        </w:rPr>
        <w:t>{Абзац другий пункту 27 із змінами, внесеними згідно з Постановою КМ </w:t>
      </w:r>
      <w:hyperlink r:id="rId80"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3" w:name="n165"/>
      <w:bookmarkEnd w:id="173"/>
      <w:r w:rsidRPr="00E378DC">
        <w:rPr>
          <w:rFonts w:eastAsia="Times New Roman" w:cs="Times New Roman"/>
          <w:color w:val="333333"/>
          <w:sz w:val="24"/>
          <w:szCs w:val="24"/>
          <w:lang w:eastAsia="ru-RU"/>
        </w:rPr>
        <w:t>28. Розмір індивідуальної складової статті витрат (B</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у грошовому виразі (вартість окремого ресурсу)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74" w:name="n230"/>
      <w:bookmarkEnd w:id="174"/>
      <w:r w:rsidRPr="00E378DC">
        <w:rPr>
          <w:rFonts w:eastAsia="Times New Roman" w:cs="Times New Roman"/>
          <w:color w:val="333333"/>
          <w:sz w:val="24"/>
          <w:szCs w:val="24"/>
          <w:lang w:eastAsia="ru-RU"/>
        </w:rPr>
        <w:t>B</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 P</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w:t>
      </w:r>
      <w:r w:rsidRPr="00E378DC">
        <w:rPr>
          <w:rFonts w:ascii="Arial Unicode MS" w:eastAsia="Arial Unicode MS" w:hAnsi="Arial Unicode MS" w:cs="Arial Unicode MS" w:hint="eastAsia"/>
          <w:b/>
          <w:bCs/>
          <w:color w:val="333333"/>
          <w:sz w:val="24"/>
          <w:szCs w:val="24"/>
          <w:lang w:eastAsia="ru-RU"/>
        </w:rPr>
        <w:t>×</w:t>
      </w:r>
      <w:r w:rsidRPr="00E378DC">
        <w:rPr>
          <w:rFonts w:eastAsia="Times New Roman" w:cs="Times New Roman"/>
          <w:color w:val="333333"/>
          <w:sz w:val="24"/>
          <w:szCs w:val="24"/>
          <w:lang w:eastAsia="ru-RU"/>
        </w:rPr>
        <w:t> Ц</w:t>
      </w:r>
      <w:proofErr w:type="gramStart"/>
      <w:r w:rsidRPr="00E378DC">
        <w:rPr>
          <w:rFonts w:eastAsia="Times New Roman" w:cs="Times New Roman"/>
          <w:b/>
          <w:bCs/>
          <w:color w:val="333333"/>
          <w:sz w:val="16"/>
          <w:szCs w:val="16"/>
          <w:vertAlign w:val="subscript"/>
          <w:lang w:eastAsia="ru-RU"/>
        </w:rPr>
        <w:t>J </w:t>
      </w:r>
      <w:r w:rsidRPr="00E378DC">
        <w:rPr>
          <w:rFonts w:eastAsia="Times New Roman" w:cs="Times New Roman"/>
          <w:color w:val="333333"/>
          <w:sz w:val="24"/>
          <w:szCs w:val="24"/>
          <w:lang w:eastAsia="ru-RU"/>
        </w:rPr>
        <w:t>,</w:t>
      </w:r>
      <w:proofErr w:type="gramEnd"/>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5" w:name="n167"/>
      <w:bookmarkEnd w:id="175"/>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P</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 потреба у відповідному ресурсі в натуральному виразі;</w:t>
      </w:r>
    </w:p>
    <w:p w:rsidR="00E378DC" w:rsidRPr="00E378DC" w:rsidRDefault="00E378DC" w:rsidP="00E378DC">
      <w:pPr>
        <w:shd w:val="clear" w:color="auto" w:fill="FFFFFF"/>
        <w:spacing w:after="100" w:afterAutospacing="1"/>
        <w:rPr>
          <w:rFonts w:eastAsia="Times New Roman" w:cs="Times New Roman"/>
          <w:color w:val="333333"/>
          <w:sz w:val="24"/>
          <w:szCs w:val="24"/>
          <w:lang w:eastAsia="ru-RU"/>
        </w:rPr>
      </w:pPr>
      <w:bookmarkStart w:id="176" w:name="n168"/>
      <w:bookmarkEnd w:id="176"/>
      <w:r w:rsidRPr="00E378DC">
        <w:rPr>
          <w:rFonts w:eastAsia="Times New Roman" w:cs="Times New Roman"/>
          <w:color w:val="333333"/>
          <w:sz w:val="24"/>
          <w:szCs w:val="24"/>
          <w:lang w:eastAsia="ru-RU"/>
        </w:rPr>
        <w:t>Ц</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 ціна одиниці відповідного ресурсу.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7" w:name="n169"/>
      <w:bookmarkEnd w:id="177"/>
      <w:r w:rsidRPr="00E378DC">
        <w:rPr>
          <w:rFonts w:eastAsia="Times New Roman" w:cs="Times New Roman"/>
          <w:color w:val="333333"/>
          <w:sz w:val="24"/>
          <w:szCs w:val="24"/>
          <w:lang w:eastAsia="ru-RU"/>
        </w:rPr>
        <w:t>29. Розраховані відповідно до пункту 28 цього Порядку індивідуальні складові групуються в окремі статті витрат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78" w:name="n253"/>
      <w:bookmarkEnd w:id="178"/>
      <w:r w:rsidRPr="00E378DC">
        <w:rPr>
          <w:rFonts w:eastAsia="Times New Roman" w:cs="Times New Roman"/>
          <w:noProof/>
          <w:color w:val="333333"/>
          <w:sz w:val="24"/>
          <w:szCs w:val="24"/>
          <w:lang w:eastAsia="ru-RU"/>
        </w:rPr>
        <w:lastRenderedPageBreak/>
        <w:drawing>
          <wp:inline distT="0" distB="0" distL="0" distR="0">
            <wp:extent cx="1009650" cy="704850"/>
            <wp:effectExtent l="0" t="0" r="0" b="0"/>
            <wp:docPr id="8" name="Рисунок 8" descr="https://zakon.rada.gov.ua/laws/file/imgs/84/p208917n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84/p208917n25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79" w:name="n171"/>
      <w:bookmarkEnd w:id="179"/>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B</w:t>
      </w:r>
      <w:r w:rsidRPr="00E378DC">
        <w:rPr>
          <w:rFonts w:eastAsia="Times New Roman" w:cs="Times New Roman"/>
          <w:b/>
          <w:bCs/>
          <w:color w:val="333333"/>
          <w:sz w:val="16"/>
          <w:szCs w:val="16"/>
          <w:vertAlign w:val="subscript"/>
          <w:lang w:eastAsia="ru-RU"/>
        </w:rPr>
        <w:t>i</w:t>
      </w:r>
      <w:r w:rsidRPr="00E378DC">
        <w:rPr>
          <w:rFonts w:eastAsia="Times New Roman" w:cs="Times New Roman"/>
          <w:color w:val="333333"/>
          <w:sz w:val="24"/>
          <w:szCs w:val="24"/>
          <w:lang w:eastAsia="ru-RU"/>
        </w:rPr>
        <w:t> - розмір окремої статті витрат у грошовому виразі;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0" w:name="n172"/>
      <w:bookmarkEnd w:id="180"/>
      <w:proofErr w:type="gramStart"/>
      <w:r w:rsidRPr="00E378DC">
        <w:rPr>
          <w:rFonts w:eastAsia="Times New Roman" w:cs="Times New Roman"/>
          <w:color w:val="333333"/>
          <w:sz w:val="24"/>
          <w:szCs w:val="24"/>
          <w:lang w:eastAsia="ru-RU"/>
        </w:rPr>
        <w:t>m</w:t>
      </w:r>
      <w:proofErr w:type="gramEnd"/>
      <w:r w:rsidRPr="00E378DC">
        <w:rPr>
          <w:rFonts w:eastAsia="Times New Roman" w:cs="Times New Roman"/>
          <w:color w:val="333333"/>
          <w:sz w:val="24"/>
          <w:szCs w:val="24"/>
          <w:lang w:eastAsia="ru-RU"/>
        </w:rPr>
        <w:t xml:space="preserve"> - кількість індивідуальних складових статті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1" w:name="n173"/>
      <w:bookmarkEnd w:id="181"/>
      <w:r w:rsidRPr="00E378DC">
        <w:rPr>
          <w:rFonts w:eastAsia="Times New Roman" w:cs="Times New Roman"/>
          <w:color w:val="333333"/>
          <w:sz w:val="24"/>
          <w:szCs w:val="24"/>
          <w:lang w:eastAsia="ru-RU"/>
        </w:rPr>
        <w:t>30. Розмір витрат за окремою статтею у грошовому виразі в розрахунку на одиницю калькулювання собівартості послуг (A</w:t>
      </w:r>
      <w:r w:rsidRPr="00E378DC">
        <w:rPr>
          <w:rFonts w:eastAsia="Times New Roman" w:cs="Times New Roman"/>
          <w:b/>
          <w:bCs/>
          <w:color w:val="333333"/>
          <w:sz w:val="16"/>
          <w:szCs w:val="16"/>
          <w:vertAlign w:val="subscript"/>
          <w:lang w:eastAsia="ru-RU"/>
        </w:rPr>
        <w:t>i</w:t>
      </w:r>
      <w:r w:rsidRPr="00E378DC">
        <w:rPr>
          <w:rFonts w:eastAsia="Times New Roman" w:cs="Times New Roman"/>
          <w:color w:val="333333"/>
          <w:sz w:val="24"/>
          <w:szCs w:val="24"/>
          <w:lang w:eastAsia="ru-RU"/>
        </w:rPr>
        <w:t>)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82" w:name="n233"/>
      <w:bookmarkEnd w:id="182"/>
      <w:r w:rsidRPr="00E378DC">
        <w:rPr>
          <w:rFonts w:eastAsia="Times New Roman" w:cs="Times New Roman"/>
          <w:noProof/>
          <w:color w:val="333333"/>
          <w:sz w:val="24"/>
          <w:szCs w:val="24"/>
          <w:lang w:eastAsia="ru-RU"/>
        </w:rPr>
        <w:drawing>
          <wp:inline distT="0" distB="0" distL="0" distR="0">
            <wp:extent cx="876300" cy="581025"/>
            <wp:effectExtent l="0" t="0" r="0" b="9525"/>
            <wp:docPr id="7" name="Рисунок 7" descr="https://zakon.rada.gov.ua/laws/file/imgs/84/p208917n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4/p208917n233-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3" w:name="n175"/>
      <w:bookmarkEnd w:id="183"/>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Q</w:t>
      </w:r>
      <w:r w:rsidRPr="00E378DC">
        <w:rPr>
          <w:rFonts w:eastAsia="Times New Roman" w:cs="Times New Roman"/>
          <w:b/>
          <w:bCs/>
          <w:color w:val="333333"/>
          <w:sz w:val="16"/>
          <w:szCs w:val="16"/>
          <w:vertAlign w:val="subscript"/>
          <w:lang w:eastAsia="ru-RU"/>
        </w:rPr>
        <w:t>n</w:t>
      </w:r>
      <w:r w:rsidRPr="00E378DC">
        <w:rPr>
          <w:rFonts w:eastAsia="Times New Roman" w:cs="Times New Roman"/>
          <w:color w:val="333333"/>
          <w:sz w:val="24"/>
          <w:szCs w:val="24"/>
          <w:lang w:eastAsia="ru-RU"/>
        </w:rPr>
        <w:t> - запланований обсяг надання послуги, куб. метрів або тонн (за наявності вагового обладнання).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4" w:name="n176"/>
      <w:bookmarkEnd w:id="184"/>
      <w:r w:rsidRPr="00E378DC">
        <w:rPr>
          <w:rFonts w:eastAsia="Times New Roman" w:cs="Times New Roman"/>
          <w:i/>
          <w:iCs/>
          <w:color w:val="333333"/>
          <w:sz w:val="24"/>
          <w:szCs w:val="24"/>
          <w:lang w:eastAsia="ru-RU"/>
        </w:rPr>
        <w:t>{Абзац третій пункту 30 із змінами, внесеними згідно з Постановою КМ </w:t>
      </w:r>
      <w:hyperlink r:id="rId83"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5" w:name="n177"/>
      <w:bookmarkEnd w:id="185"/>
      <w:r w:rsidRPr="00E378DC">
        <w:rPr>
          <w:rFonts w:eastAsia="Times New Roman" w:cs="Times New Roman"/>
          <w:color w:val="333333"/>
          <w:sz w:val="24"/>
          <w:szCs w:val="24"/>
          <w:lang w:eastAsia="ru-RU"/>
        </w:rPr>
        <w:t>31. Розмір групи витрат у розрахунку на одиницю калькулювання собівартості послуг (ГВ</w:t>
      </w:r>
      <w:r w:rsidRPr="00E378DC">
        <w:rPr>
          <w:rFonts w:eastAsia="Times New Roman" w:cs="Times New Roman"/>
          <w:b/>
          <w:bCs/>
          <w:color w:val="333333"/>
          <w:sz w:val="16"/>
          <w:szCs w:val="16"/>
          <w:vertAlign w:val="subscript"/>
          <w:lang w:eastAsia="ru-RU"/>
        </w:rPr>
        <w:t>к</w:t>
      </w:r>
      <w:r w:rsidRPr="00E378DC">
        <w:rPr>
          <w:rFonts w:eastAsia="Times New Roman" w:cs="Times New Roman"/>
          <w:color w:val="333333"/>
          <w:sz w:val="24"/>
          <w:szCs w:val="24"/>
          <w:lang w:eastAsia="ru-RU"/>
        </w:rPr>
        <w:t>)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86" w:name="n251"/>
      <w:bookmarkEnd w:id="186"/>
      <w:r w:rsidRPr="00E378DC">
        <w:rPr>
          <w:rFonts w:eastAsia="Times New Roman" w:cs="Times New Roman"/>
          <w:noProof/>
          <w:color w:val="333333"/>
          <w:sz w:val="24"/>
          <w:szCs w:val="24"/>
          <w:lang w:eastAsia="ru-RU"/>
        </w:rPr>
        <w:drawing>
          <wp:inline distT="0" distB="0" distL="0" distR="0">
            <wp:extent cx="1162050" cy="714375"/>
            <wp:effectExtent l="0" t="0" r="0" b="9525"/>
            <wp:docPr id="6" name="Рисунок 6" descr="https://zakon.rada.gov.ua/laws/file/imgs/84/p208917n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4/p208917n251-2.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62050" cy="714375"/>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7" w:name="n179"/>
      <w:bookmarkEnd w:id="187"/>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n - кількість статей витрат у кожній групі.</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88" w:name="n180"/>
      <w:bookmarkEnd w:id="188"/>
      <w:r w:rsidRPr="00E378DC">
        <w:rPr>
          <w:rFonts w:eastAsia="Times New Roman" w:cs="Times New Roman"/>
          <w:color w:val="333333"/>
          <w:sz w:val="24"/>
          <w:szCs w:val="24"/>
          <w:lang w:eastAsia="ru-RU"/>
        </w:rPr>
        <w:t>32. Повна планована собівартість одиниці послуги (ПС)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89" w:name="n252"/>
      <w:bookmarkEnd w:id="189"/>
      <w:r w:rsidRPr="00E378DC">
        <w:rPr>
          <w:rFonts w:eastAsia="Times New Roman" w:cs="Times New Roman"/>
          <w:noProof/>
          <w:color w:val="333333"/>
          <w:sz w:val="24"/>
          <w:szCs w:val="24"/>
          <w:lang w:eastAsia="ru-RU"/>
        </w:rPr>
        <w:drawing>
          <wp:inline distT="0" distB="0" distL="0" distR="0">
            <wp:extent cx="1304925" cy="704850"/>
            <wp:effectExtent l="0" t="0" r="9525" b="0"/>
            <wp:docPr id="5" name="Рисунок 5" descr="https://zakon.rada.gov.ua/laws/file/imgs/84/p208917n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84/p208917n252-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49"/>
      </w:tblGrid>
      <w:tr w:rsidR="00E378DC" w:rsidRPr="00E378DC" w:rsidTr="00E378DC">
        <w:tc>
          <w:tcPr>
            <w:tcW w:w="0" w:type="auto"/>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after="100" w:afterAutospacing="1"/>
              <w:rPr>
                <w:rFonts w:eastAsia="Times New Roman" w:cs="Times New Roman"/>
                <w:sz w:val="24"/>
                <w:szCs w:val="24"/>
                <w:lang w:eastAsia="ru-RU"/>
              </w:rPr>
            </w:pPr>
            <w:bookmarkStart w:id="190" w:name="n240"/>
            <w:bookmarkEnd w:id="190"/>
            <w:proofErr w:type="gramStart"/>
            <w:r w:rsidRPr="00E378DC">
              <w:rPr>
                <w:rFonts w:eastAsia="Times New Roman" w:cs="Times New Roman"/>
                <w:sz w:val="24"/>
                <w:szCs w:val="24"/>
                <w:lang w:eastAsia="ru-RU"/>
              </w:rPr>
              <w:t>де </w:t>
            </w:r>
            <w:r w:rsidRPr="00E378DC">
              <w:rPr>
                <w:rFonts w:eastAsia="Times New Roman" w:cs="Times New Roman"/>
                <w:noProof/>
                <w:sz w:val="24"/>
                <w:szCs w:val="24"/>
                <w:lang w:eastAsia="ru-RU"/>
              </w:rPr>
              <w:drawing>
                <wp:inline distT="0" distB="0" distL="0" distR="0">
                  <wp:extent cx="657225" cy="647700"/>
                  <wp:effectExtent l="0" t="0" r="9525" b="0"/>
                  <wp:docPr id="4" name="Рисунок 4" descr="https://zakon.rada.gov.ua/laws/file/imgs/84/p208917n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84/p208917n240-4.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sidRPr="00E378DC">
              <w:rPr>
                <w:rFonts w:eastAsia="Times New Roman" w:cs="Times New Roman"/>
                <w:sz w:val="24"/>
                <w:szCs w:val="24"/>
                <w:lang w:eastAsia="ru-RU"/>
              </w:rPr>
              <w:t> -</w:t>
            </w:r>
            <w:proofErr w:type="gramEnd"/>
            <w:r w:rsidRPr="00E378DC">
              <w:rPr>
                <w:rFonts w:eastAsia="Times New Roman" w:cs="Times New Roman"/>
                <w:sz w:val="24"/>
                <w:szCs w:val="24"/>
                <w:lang w:eastAsia="ru-RU"/>
              </w:rPr>
              <w:t xml:space="preserve"> сума витрат за всіма групами витрат, гривень за 1 куб. метр або 1 тонну (за наявності вагового обладнання);</w:t>
            </w:r>
          </w:p>
        </w:tc>
      </w:tr>
    </w:tbl>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1" w:name="n186"/>
      <w:bookmarkEnd w:id="191"/>
      <w:r w:rsidRPr="00E378DC">
        <w:rPr>
          <w:rFonts w:eastAsia="Times New Roman" w:cs="Times New Roman"/>
          <w:color w:val="333333"/>
          <w:sz w:val="24"/>
          <w:szCs w:val="24"/>
          <w:lang w:eastAsia="ru-RU"/>
        </w:rPr>
        <w:t>1 - кількість груп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2" w:name="n187"/>
      <w:bookmarkEnd w:id="192"/>
      <w:r w:rsidRPr="00E378DC">
        <w:rPr>
          <w:rFonts w:eastAsia="Times New Roman" w:cs="Times New Roman"/>
          <w:i/>
          <w:iCs/>
          <w:color w:val="333333"/>
          <w:sz w:val="24"/>
          <w:szCs w:val="24"/>
          <w:lang w:eastAsia="ru-RU"/>
        </w:rPr>
        <w:t>{Пункт 32 із змінами, внесеними згідно з Постановою КМ </w:t>
      </w:r>
      <w:hyperlink r:id="rId87"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3" w:name="n188"/>
      <w:bookmarkEnd w:id="193"/>
      <w:r w:rsidRPr="00E378DC">
        <w:rPr>
          <w:rFonts w:eastAsia="Times New Roman" w:cs="Times New Roman"/>
          <w:color w:val="333333"/>
          <w:sz w:val="24"/>
          <w:szCs w:val="24"/>
          <w:lang w:eastAsia="ru-RU"/>
        </w:rPr>
        <w:t>33. Економічно обґрунтований тариф (Т) на послугу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194" w:name="n189"/>
      <w:bookmarkEnd w:id="194"/>
      <w:r w:rsidRPr="00E378DC">
        <w:rPr>
          <w:rFonts w:eastAsia="Times New Roman" w:cs="Times New Roman"/>
          <w:color w:val="333333"/>
          <w:sz w:val="24"/>
          <w:szCs w:val="24"/>
          <w:lang w:eastAsia="ru-RU"/>
        </w:rPr>
        <w:t>Т = ПС + П,</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5" w:name="n190"/>
      <w:bookmarkEnd w:id="195"/>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П - планований прибуток з відрахуванням податку на прибуток, гривень за 1 куб. метр або 1 тонну (за наявності вагового обладнання).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6" w:name="n191"/>
      <w:bookmarkEnd w:id="196"/>
      <w:r w:rsidRPr="00E378DC">
        <w:rPr>
          <w:rFonts w:eastAsia="Times New Roman" w:cs="Times New Roman"/>
          <w:color w:val="333333"/>
          <w:sz w:val="24"/>
          <w:szCs w:val="24"/>
          <w:lang w:eastAsia="ru-RU"/>
        </w:rPr>
        <w:t>Тарифи збільшуються на суму податку на додану вартість.</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197" w:name="n192"/>
      <w:bookmarkEnd w:id="197"/>
      <w:r w:rsidRPr="00E378DC">
        <w:rPr>
          <w:rFonts w:eastAsia="Times New Roman" w:cs="Times New Roman"/>
          <w:i/>
          <w:iCs/>
          <w:color w:val="333333"/>
          <w:sz w:val="24"/>
          <w:szCs w:val="24"/>
          <w:lang w:eastAsia="ru-RU"/>
        </w:rPr>
        <w:t>{Пункт 33 із змінами, внесеними згідно з Постановами КМ </w:t>
      </w:r>
      <w:hyperlink r:id="rId88"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 </w:t>
      </w:r>
      <w:hyperlink r:id="rId89" w:anchor="n102"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98" w:name="n193"/>
      <w:bookmarkEnd w:id="198"/>
      <w:r w:rsidRPr="00E378DC">
        <w:rPr>
          <w:rFonts w:eastAsia="Times New Roman" w:cs="Times New Roman"/>
          <w:i/>
          <w:iCs/>
          <w:color w:val="333333"/>
          <w:sz w:val="24"/>
          <w:szCs w:val="24"/>
          <w:lang w:eastAsia="ru-RU"/>
        </w:rPr>
        <w:t>{Пункт 34 виключено на підставі Постанови КМ </w:t>
      </w:r>
      <w:hyperlink r:id="rId90" w:anchor="n10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199" w:name="n194"/>
      <w:bookmarkEnd w:id="199"/>
      <w:r w:rsidRPr="00E378DC">
        <w:rPr>
          <w:rFonts w:eastAsia="Times New Roman" w:cs="Times New Roman"/>
          <w:i/>
          <w:iCs/>
          <w:color w:val="333333"/>
          <w:sz w:val="24"/>
          <w:szCs w:val="24"/>
          <w:lang w:eastAsia="ru-RU"/>
        </w:rPr>
        <w:lastRenderedPageBreak/>
        <w:t>{Пункт 35 виключено на підставі Постанови КМ </w:t>
      </w:r>
      <w:hyperlink r:id="rId91" w:anchor="n10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200" w:name="n195"/>
      <w:bookmarkEnd w:id="200"/>
      <w:r w:rsidRPr="00E378DC">
        <w:rPr>
          <w:rFonts w:eastAsia="Times New Roman" w:cs="Times New Roman"/>
          <w:i/>
          <w:iCs/>
          <w:color w:val="333333"/>
          <w:sz w:val="24"/>
          <w:szCs w:val="24"/>
          <w:lang w:eastAsia="ru-RU"/>
        </w:rPr>
        <w:t>{Пункт 36 виключено на підставі Постанови КМ </w:t>
      </w:r>
      <w:hyperlink r:id="rId92" w:anchor="n103"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201" w:name="n196"/>
      <w:bookmarkEnd w:id="201"/>
      <w:r w:rsidRPr="00E378DC">
        <w:rPr>
          <w:rFonts w:eastAsia="Times New Roman" w:cs="Times New Roman"/>
          <w:b/>
          <w:bCs/>
          <w:color w:val="333333"/>
          <w:sz w:val="24"/>
          <w:szCs w:val="24"/>
          <w:lang w:eastAsia="ru-RU"/>
        </w:rPr>
        <w:t>Коригування тарифів на послуги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2" w:name="n197"/>
      <w:bookmarkEnd w:id="202"/>
      <w:r w:rsidRPr="00E378DC">
        <w:rPr>
          <w:rFonts w:eastAsia="Times New Roman" w:cs="Times New Roman"/>
          <w:color w:val="333333"/>
          <w:sz w:val="24"/>
          <w:szCs w:val="24"/>
          <w:lang w:eastAsia="ru-RU"/>
        </w:rPr>
        <w:t>37. Коригування тарифів протягом установленого строку їх дії здійснюється шляхом коригування індивідуальних складових витрат, за якими відбулися цінові зміни у бік збільшення або зменшення, що сприятиме забезпеченню економічної обґрунтованості та прозорості запровадження зазначеного механізму.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3" w:name="n198"/>
      <w:bookmarkEnd w:id="203"/>
      <w:r w:rsidRPr="00E378DC">
        <w:rPr>
          <w:rFonts w:eastAsia="Times New Roman" w:cs="Times New Roman"/>
          <w:i/>
          <w:iCs/>
          <w:color w:val="333333"/>
          <w:sz w:val="24"/>
          <w:szCs w:val="24"/>
          <w:lang w:eastAsia="ru-RU"/>
        </w:rPr>
        <w:t>{Пункт 37 в редакції Постанови КМ </w:t>
      </w:r>
      <w:hyperlink r:id="rId93"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4" w:name="n199"/>
      <w:bookmarkEnd w:id="204"/>
      <w:r w:rsidRPr="00E378DC">
        <w:rPr>
          <w:rFonts w:eastAsia="Times New Roman" w:cs="Times New Roman"/>
          <w:color w:val="333333"/>
          <w:sz w:val="24"/>
          <w:szCs w:val="24"/>
          <w:lang w:eastAsia="ru-RU"/>
        </w:rPr>
        <w:t>38. Індекс зміни цін індивідуальної складової витрат (за якими відбулися зміни) розраховується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205" w:name="n243"/>
      <w:bookmarkEnd w:id="205"/>
      <w:r w:rsidRPr="00E378DC">
        <w:rPr>
          <w:rFonts w:eastAsia="Times New Roman" w:cs="Times New Roman"/>
          <w:noProof/>
          <w:color w:val="333333"/>
          <w:sz w:val="24"/>
          <w:szCs w:val="24"/>
          <w:lang w:eastAsia="ru-RU"/>
        </w:rPr>
        <w:drawing>
          <wp:inline distT="0" distB="0" distL="0" distR="0">
            <wp:extent cx="981075" cy="552450"/>
            <wp:effectExtent l="0" t="0" r="9525" b="0"/>
            <wp:docPr id="3" name="Рисунок 3" descr="https://zakon.rada.gov.ua/laws/file/imgs/84/p208917n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84/p208917n243-5.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6" w:name="n201"/>
      <w:bookmarkEnd w:id="206"/>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k</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 індекс зміни цін індивідуальної складової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7" w:name="n202"/>
      <w:bookmarkEnd w:id="207"/>
      <w:r w:rsidRPr="00E378DC">
        <w:rPr>
          <w:rFonts w:eastAsia="Times New Roman" w:cs="Times New Roman"/>
          <w:color w:val="333333"/>
          <w:sz w:val="24"/>
          <w:szCs w:val="24"/>
          <w:lang w:eastAsia="ru-RU"/>
        </w:rPr>
        <w:t>Ц</w:t>
      </w:r>
      <w:r w:rsidRPr="00E378DC">
        <w:rPr>
          <w:rFonts w:eastAsia="Times New Roman" w:cs="Times New Roman"/>
          <w:b/>
          <w:bCs/>
          <w:color w:val="333333"/>
          <w:sz w:val="16"/>
          <w:szCs w:val="16"/>
          <w:vertAlign w:val="subscript"/>
          <w:lang w:eastAsia="ru-RU"/>
        </w:rPr>
        <w:t>jнов</w:t>
      </w:r>
      <w:r w:rsidRPr="00E378DC">
        <w:rPr>
          <w:rFonts w:eastAsia="Times New Roman" w:cs="Times New Roman"/>
          <w:color w:val="333333"/>
          <w:sz w:val="24"/>
          <w:szCs w:val="24"/>
          <w:lang w:eastAsia="ru-RU"/>
        </w:rPr>
        <w:t> - нова підтверджена ціна одиниці j-го ресурсу;</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8" w:name="n203"/>
      <w:bookmarkEnd w:id="208"/>
      <w:r w:rsidRPr="00E378DC">
        <w:rPr>
          <w:rFonts w:eastAsia="Times New Roman" w:cs="Times New Roman"/>
          <w:color w:val="333333"/>
          <w:sz w:val="24"/>
          <w:szCs w:val="24"/>
          <w:lang w:eastAsia="ru-RU"/>
        </w:rPr>
        <w:t>Ц</w:t>
      </w:r>
      <w:r w:rsidRPr="00E378DC">
        <w:rPr>
          <w:rFonts w:eastAsia="Times New Roman" w:cs="Times New Roman"/>
          <w:b/>
          <w:bCs/>
          <w:color w:val="333333"/>
          <w:sz w:val="16"/>
          <w:szCs w:val="16"/>
          <w:vertAlign w:val="subscript"/>
          <w:lang w:eastAsia="ru-RU"/>
        </w:rPr>
        <w:t>j</w:t>
      </w:r>
      <w:r w:rsidRPr="00E378DC">
        <w:rPr>
          <w:rFonts w:eastAsia="Times New Roman" w:cs="Times New Roman"/>
          <w:color w:val="333333"/>
          <w:sz w:val="24"/>
          <w:szCs w:val="24"/>
          <w:lang w:eastAsia="ru-RU"/>
        </w:rPr>
        <w:t> - ціна одиниці j-го ресурсу, врахована під час формування тарифів, які потребують коригування.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09" w:name="n204"/>
      <w:bookmarkEnd w:id="209"/>
      <w:r w:rsidRPr="00E378DC">
        <w:rPr>
          <w:rFonts w:eastAsia="Times New Roman" w:cs="Times New Roman"/>
          <w:color w:val="333333"/>
          <w:sz w:val="24"/>
          <w:szCs w:val="24"/>
          <w:lang w:eastAsia="ru-RU"/>
        </w:rPr>
        <w:t>39. Груповий індекс зміни кожного елемента собівартості визначається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210" w:name="n249"/>
      <w:bookmarkEnd w:id="210"/>
      <w:r w:rsidRPr="00E378DC">
        <w:rPr>
          <w:rFonts w:eastAsia="Times New Roman" w:cs="Times New Roman"/>
          <w:noProof/>
          <w:color w:val="333333"/>
          <w:sz w:val="24"/>
          <w:szCs w:val="24"/>
          <w:lang w:eastAsia="ru-RU"/>
        </w:rPr>
        <w:drawing>
          <wp:inline distT="0" distB="0" distL="0" distR="0">
            <wp:extent cx="1781175" cy="695325"/>
            <wp:effectExtent l="0" t="0" r="9525" b="9525"/>
            <wp:docPr id="2" name="Рисунок 2" descr="https://zakon.rada.gov.ua/laws/file/imgs/84/p208917n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84/p208917n249-6.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1" w:name="n207"/>
      <w:bookmarkEnd w:id="211"/>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I</w:t>
      </w:r>
      <w:r w:rsidRPr="00E378DC">
        <w:rPr>
          <w:rFonts w:eastAsia="Times New Roman" w:cs="Times New Roman"/>
          <w:b/>
          <w:bCs/>
          <w:color w:val="333333"/>
          <w:sz w:val="16"/>
          <w:szCs w:val="16"/>
          <w:vertAlign w:val="subscript"/>
          <w:lang w:eastAsia="ru-RU"/>
        </w:rPr>
        <w:t>i</w:t>
      </w:r>
      <w:r w:rsidRPr="00E378DC">
        <w:rPr>
          <w:rFonts w:eastAsia="Times New Roman" w:cs="Times New Roman"/>
          <w:color w:val="333333"/>
          <w:sz w:val="24"/>
          <w:szCs w:val="24"/>
          <w:lang w:eastAsia="ru-RU"/>
        </w:rPr>
        <w:t> - груповий індекс зміни i-го елемента одиниці калькулювання собівартості послуги (A</w:t>
      </w:r>
      <w:r w:rsidRPr="00E378DC">
        <w:rPr>
          <w:rFonts w:eastAsia="Times New Roman" w:cs="Times New Roman"/>
          <w:b/>
          <w:bCs/>
          <w:color w:val="333333"/>
          <w:sz w:val="16"/>
          <w:szCs w:val="16"/>
          <w:vertAlign w:val="subscript"/>
          <w:lang w:eastAsia="ru-RU"/>
        </w:rPr>
        <w:t>i</w:t>
      </w:r>
      <w:r w:rsidRPr="00E378DC">
        <w:rPr>
          <w:rFonts w:eastAsia="Times New Roman" w:cs="Times New Roman"/>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2" w:name="n208"/>
      <w:bookmarkEnd w:id="212"/>
      <w:r w:rsidRPr="00E378DC">
        <w:rPr>
          <w:rFonts w:eastAsia="Times New Roman" w:cs="Times New Roman"/>
          <w:color w:val="333333"/>
          <w:sz w:val="24"/>
          <w:szCs w:val="24"/>
          <w:lang w:eastAsia="ru-RU"/>
        </w:rPr>
        <w:t>Для статей витрат, за якими неможливо виділити індивідуальні складові витрат, груповий індекс (I</w:t>
      </w:r>
      <w:r w:rsidRPr="00E378DC">
        <w:rPr>
          <w:rFonts w:eastAsia="Times New Roman" w:cs="Times New Roman"/>
          <w:b/>
          <w:bCs/>
          <w:color w:val="333333"/>
          <w:sz w:val="16"/>
          <w:szCs w:val="16"/>
          <w:vertAlign w:val="subscript"/>
          <w:lang w:eastAsia="ru-RU"/>
        </w:rPr>
        <w:t>i</w:t>
      </w:r>
      <w:r w:rsidRPr="00E378DC">
        <w:rPr>
          <w:rFonts w:eastAsia="Times New Roman" w:cs="Times New Roman"/>
          <w:color w:val="333333"/>
          <w:sz w:val="24"/>
          <w:szCs w:val="24"/>
          <w:lang w:eastAsia="ru-RU"/>
        </w:rPr>
        <w:t>) розраховується шляхом ділення нового рівня цієї статті витрат на тариф, який потребує коригування.</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3" w:name="n209"/>
      <w:bookmarkEnd w:id="213"/>
      <w:r w:rsidRPr="00E378DC">
        <w:rPr>
          <w:rFonts w:eastAsia="Times New Roman" w:cs="Times New Roman"/>
          <w:color w:val="333333"/>
          <w:sz w:val="24"/>
          <w:szCs w:val="24"/>
          <w:lang w:eastAsia="ru-RU"/>
        </w:rPr>
        <w:t>40. Коригування статей витрат, що включаються до повної планованої собівартості послуг, здійснюється за формулою</w:t>
      </w:r>
    </w:p>
    <w:p w:rsidR="00E378DC" w:rsidRPr="00E378DC" w:rsidRDefault="00E378DC" w:rsidP="00E378DC">
      <w:pPr>
        <w:shd w:val="clear" w:color="auto" w:fill="FFFFFF"/>
        <w:spacing w:before="150" w:after="150"/>
        <w:jc w:val="center"/>
        <w:rPr>
          <w:rFonts w:eastAsia="Times New Roman" w:cs="Times New Roman"/>
          <w:color w:val="333333"/>
          <w:sz w:val="24"/>
          <w:szCs w:val="24"/>
          <w:lang w:eastAsia="ru-RU"/>
        </w:rPr>
      </w:pPr>
      <w:bookmarkStart w:id="214" w:name="n246"/>
      <w:bookmarkEnd w:id="214"/>
      <w:r w:rsidRPr="00E378DC">
        <w:rPr>
          <w:rFonts w:eastAsia="Times New Roman" w:cs="Times New Roman"/>
          <w:noProof/>
          <w:color w:val="333333"/>
          <w:sz w:val="24"/>
          <w:szCs w:val="24"/>
          <w:lang w:eastAsia="ru-RU"/>
        </w:rPr>
        <w:drawing>
          <wp:inline distT="0" distB="0" distL="0" distR="0">
            <wp:extent cx="3219450" cy="819150"/>
            <wp:effectExtent l="0" t="0" r="0" b="0"/>
            <wp:docPr id="1" name="Рисунок 1" descr="https://zakon.rada.gov.ua/laws/file/imgs/84/p208917n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84/p208917n246-7.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19450" cy="819150"/>
                    </a:xfrm>
                    <a:prstGeom prst="rect">
                      <a:avLst/>
                    </a:prstGeom>
                    <a:noFill/>
                    <a:ln>
                      <a:noFill/>
                    </a:ln>
                  </pic:spPr>
                </pic:pic>
              </a:graphicData>
            </a:graphic>
          </wp:inline>
        </w:drawing>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5" w:name="n211"/>
      <w:bookmarkEnd w:id="215"/>
      <w:proofErr w:type="gramStart"/>
      <w:r w:rsidRPr="00E378DC">
        <w:rPr>
          <w:rFonts w:eastAsia="Times New Roman" w:cs="Times New Roman"/>
          <w:color w:val="333333"/>
          <w:sz w:val="24"/>
          <w:szCs w:val="24"/>
          <w:lang w:eastAsia="ru-RU"/>
        </w:rPr>
        <w:t>де</w:t>
      </w:r>
      <w:proofErr w:type="gramEnd"/>
      <w:r w:rsidRPr="00E378DC">
        <w:rPr>
          <w:rFonts w:eastAsia="Times New Roman" w:cs="Times New Roman"/>
          <w:color w:val="333333"/>
          <w:sz w:val="24"/>
          <w:szCs w:val="24"/>
          <w:lang w:eastAsia="ru-RU"/>
        </w:rPr>
        <w:t xml:space="preserve"> ПВ</w:t>
      </w:r>
      <w:r w:rsidRPr="00E378DC">
        <w:rPr>
          <w:rFonts w:eastAsia="Times New Roman" w:cs="Times New Roman"/>
          <w:b/>
          <w:bCs/>
          <w:color w:val="333333"/>
          <w:sz w:val="16"/>
          <w:szCs w:val="16"/>
          <w:vertAlign w:val="subscript"/>
          <w:lang w:eastAsia="ru-RU"/>
        </w:rPr>
        <w:t>інд</w:t>
      </w:r>
      <w:r w:rsidRPr="00E378DC">
        <w:rPr>
          <w:rFonts w:eastAsia="Times New Roman" w:cs="Times New Roman"/>
          <w:color w:val="333333"/>
          <w:sz w:val="24"/>
          <w:szCs w:val="24"/>
          <w:lang w:eastAsia="ru-RU"/>
        </w:rPr>
        <w:t> - проіндексовані планові витрати;</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6" w:name="n213"/>
      <w:bookmarkEnd w:id="216"/>
      <w:r w:rsidRPr="00E378DC">
        <w:rPr>
          <w:rFonts w:eastAsia="Times New Roman" w:cs="Times New Roman"/>
          <w:color w:val="333333"/>
          <w:sz w:val="24"/>
          <w:szCs w:val="24"/>
          <w:lang w:eastAsia="ru-RU"/>
        </w:rPr>
        <w:t>A</w:t>
      </w:r>
      <w:r w:rsidRPr="00E378DC">
        <w:rPr>
          <w:rFonts w:eastAsia="Times New Roman" w:cs="Times New Roman"/>
          <w:b/>
          <w:bCs/>
          <w:color w:val="333333"/>
          <w:sz w:val="16"/>
          <w:szCs w:val="16"/>
          <w:vertAlign w:val="subscript"/>
          <w:lang w:eastAsia="ru-RU"/>
        </w:rPr>
        <w:t>fбаз</w:t>
      </w:r>
      <w:r w:rsidRPr="00E378DC">
        <w:rPr>
          <w:rFonts w:eastAsia="Times New Roman" w:cs="Times New Roman"/>
          <w:color w:val="333333"/>
          <w:sz w:val="24"/>
          <w:szCs w:val="24"/>
          <w:lang w:eastAsia="ru-RU"/>
        </w:rPr>
        <w:t> - статті витрат, що включаються до повної планованої собівартості послуг, які не підлягають індексації;</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7" w:name="n215"/>
      <w:bookmarkEnd w:id="217"/>
      <w:r w:rsidRPr="00E378DC">
        <w:rPr>
          <w:rFonts w:eastAsia="Times New Roman" w:cs="Times New Roman"/>
          <w:color w:val="333333"/>
          <w:sz w:val="24"/>
          <w:szCs w:val="24"/>
          <w:lang w:eastAsia="ru-RU"/>
        </w:rPr>
        <w:t>A</w:t>
      </w:r>
      <w:r w:rsidRPr="00E378DC">
        <w:rPr>
          <w:rFonts w:eastAsia="Times New Roman" w:cs="Times New Roman"/>
          <w:b/>
          <w:bCs/>
          <w:color w:val="333333"/>
          <w:sz w:val="16"/>
          <w:szCs w:val="16"/>
          <w:vertAlign w:val="subscript"/>
          <w:lang w:eastAsia="ru-RU"/>
        </w:rPr>
        <w:t>(n-</w:t>
      </w:r>
      <w:proofErr w:type="gramStart"/>
      <w:r w:rsidRPr="00E378DC">
        <w:rPr>
          <w:rFonts w:eastAsia="Times New Roman" w:cs="Times New Roman"/>
          <w:b/>
          <w:bCs/>
          <w:color w:val="333333"/>
          <w:sz w:val="16"/>
          <w:szCs w:val="16"/>
          <w:vertAlign w:val="subscript"/>
          <w:lang w:eastAsia="ru-RU"/>
        </w:rPr>
        <w:t>f)баз</w:t>
      </w:r>
      <w:proofErr w:type="gramEnd"/>
      <w:r w:rsidRPr="00E378DC">
        <w:rPr>
          <w:rFonts w:eastAsia="Times New Roman" w:cs="Times New Roman"/>
          <w:color w:val="333333"/>
          <w:sz w:val="24"/>
          <w:szCs w:val="24"/>
          <w:lang w:eastAsia="ru-RU"/>
        </w:rPr>
        <w:t> - статті витрат, що включаються до повної планованої собівартості послуг, які підлягають індексації;</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8" w:name="n217"/>
      <w:bookmarkEnd w:id="218"/>
      <w:proofErr w:type="gramStart"/>
      <w:r w:rsidRPr="00E378DC">
        <w:rPr>
          <w:rFonts w:eastAsia="Times New Roman" w:cs="Times New Roman"/>
          <w:color w:val="333333"/>
          <w:sz w:val="24"/>
          <w:szCs w:val="24"/>
          <w:lang w:eastAsia="ru-RU"/>
        </w:rPr>
        <w:t>n</w:t>
      </w:r>
      <w:proofErr w:type="gramEnd"/>
      <w:r w:rsidRPr="00E378DC">
        <w:rPr>
          <w:rFonts w:eastAsia="Times New Roman" w:cs="Times New Roman"/>
          <w:color w:val="333333"/>
          <w:sz w:val="24"/>
          <w:szCs w:val="24"/>
          <w:lang w:eastAsia="ru-RU"/>
        </w:rPr>
        <w:t xml:space="preserve"> - кількість статей витрат, що включаються до повної планованої собівартості послуг;</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19" w:name="n218"/>
      <w:bookmarkEnd w:id="219"/>
      <w:proofErr w:type="gramStart"/>
      <w:r w:rsidRPr="00E378DC">
        <w:rPr>
          <w:rFonts w:eastAsia="Times New Roman" w:cs="Times New Roman"/>
          <w:color w:val="333333"/>
          <w:sz w:val="24"/>
          <w:szCs w:val="24"/>
          <w:lang w:eastAsia="ru-RU"/>
        </w:rPr>
        <w:t>f</w:t>
      </w:r>
      <w:proofErr w:type="gramEnd"/>
      <w:r w:rsidRPr="00E378DC">
        <w:rPr>
          <w:rFonts w:eastAsia="Times New Roman" w:cs="Times New Roman"/>
          <w:color w:val="333333"/>
          <w:sz w:val="24"/>
          <w:szCs w:val="24"/>
          <w:lang w:eastAsia="ru-RU"/>
        </w:rPr>
        <w:t xml:space="preserve"> - кількість статей витрат, що включаються до повної планованої собівартості послуг, які не підлягають індексації;</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20" w:name="n219"/>
      <w:bookmarkEnd w:id="220"/>
      <w:r w:rsidRPr="00E378DC">
        <w:rPr>
          <w:rFonts w:eastAsia="Times New Roman" w:cs="Times New Roman"/>
          <w:color w:val="333333"/>
          <w:sz w:val="24"/>
          <w:szCs w:val="24"/>
          <w:lang w:eastAsia="ru-RU"/>
        </w:rPr>
        <w:lastRenderedPageBreak/>
        <w:t>I</w:t>
      </w:r>
      <w:r w:rsidRPr="00E378DC">
        <w:rPr>
          <w:rFonts w:eastAsia="Times New Roman" w:cs="Times New Roman"/>
          <w:b/>
          <w:bCs/>
          <w:color w:val="333333"/>
          <w:sz w:val="16"/>
          <w:szCs w:val="16"/>
          <w:vertAlign w:val="subscript"/>
          <w:lang w:eastAsia="ru-RU"/>
        </w:rPr>
        <w:t>jk</w:t>
      </w:r>
      <w:r w:rsidRPr="00E378DC">
        <w:rPr>
          <w:rFonts w:eastAsia="Times New Roman" w:cs="Times New Roman"/>
          <w:color w:val="333333"/>
          <w:sz w:val="24"/>
          <w:szCs w:val="24"/>
          <w:lang w:eastAsia="ru-RU"/>
        </w:rPr>
        <w:t> - індекси фактичних змін цін виробників щодо i-ої статті витрат.</w:t>
      </w:r>
    </w:p>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21" w:name="n221"/>
      <w:bookmarkEnd w:id="221"/>
      <w:r w:rsidRPr="00E378DC">
        <w:rPr>
          <w:rFonts w:eastAsia="Times New Roman" w:cs="Times New Roman"/>
          <w:i/>
          <w:iCs/>
          <w:color w:val="333333"/>
          <w:sz w:val="24"/>
          <w:szCs w:val="24"/>
          <w:lang w:eastAsia="ru-RU"/>
        </w:rPr>
        <w:t>{Пункт 40 в редакції Постанови КМ </w:t>
      </w:r>
      <w:hyperlink r:id="rId97"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222" w:name="n222"/>
      <w:bookmarkEnd w:id="222"/>
      <w:r w:rsidRPr="00E378DC">
        <w:rPr>
          <w:rFonts w:eastAsia="Times New Roman" w:cs="Times New Roman"/>
          <w:i/>
          <w:iCs/>
          <w:color w:val="333333"/>
          <w:sz w:val="24"/>
          <w:szCs w:val="24"/>
          <w:lang w:eastAsia="ru-RU"/>
        </w:rPr>
        <w:t>{Розділ IV виключено на підставі Постанови КМ </w:t>
      </w:r>
      <w:hyperlink r:id="rId98" w:anchor="n9" w:tgtFrame="_blank" w:history="1">
        <w:r w:rsidRPr="00E378DC">
          <w:rPr>
            <w:rFonts w:eastAsia="Times New Roman" w:cs="Times New Roman"/>
            <w:i/>
            <w:iCs/>
            <w:color w:val="000099"/>
            <w:sz w:val="24"/>
            <w:szCs w:val="24"/>
            <w:u w:val="single"/>
            <w:lang w:eastAsia="ru-RU"/>
          </w:rPr>
          <w:t>№ 269 від 17.07.2014</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spacing w:after="150"/>
        <w:ind w:firstLine="450"/>
        <w:jc w:val="both"/>
        <w:rPr>
          <w:rFonts w:eastAsia="Times New Roman" w:cs="Times New Roman"/>
          <w:i/>
          <w:iCs/>
          <w:color w:val="333333"/>
          <w:sz w:val="24"/>
          <w:szCs w:val="24"/>
          <w:lang w:eastAsia="ru-RU"/>
        </w:rPr>
      </w:pPr>
      <w:bookmarkStart w:id="223" w:name="n223"/>
      <w:bookmarkEnd w:id="223"/>
      <w:r w:rsidRPr="00E378DC">
        <w:rPr>
          <w:rFonts w:eastAsia="Times New Roman" w:cs="Times New Roman"/>
          <w:i/>
          <w:iCs/>
          <w:color w:val="333333"/>
          <w:sz w:val="24"/>
          <w:szCs w:val="24"/>
          <w:lang w:eastAsia="ru-RU"/>
        </w:rPr>
        <w:t>{Розділ V виключено на підставі Постанови КМ </w:t>
      </w:r>
      <w:hyperlink r:id="rId99" w:anchor="n104" w:tgtFrame="_blank" w:history="1">
        <w:r w:rsidRPr="00E378DC">
          <w:rPr>
            <w:rFonts w:eastAsia="Times New Roman" w:cs="Times New Roman"/>
            <w:i/>
            <w:iCs/>
            <w:color w:val="000099"/>
            <w:sz w:val="24"/>
            <w:szCs w:val="24"/>
            <w:u w:val="single"/>
            <w:lang w:eastAsia="ru-RU"/>
          </w:rPr>
          <w:t>№ 318 від 27.03.2019</w:t>
        </w:r>
      </w:hyperlink>
      <w:r w:rsidRPr="00E378DC">
        <w:rPr>
          <w:rFonts w:eastAsia="Times New Roman" w:cs="Times New Roman"/>
          <w:i/>
          <w:iCs/>
          <w:color w:val="333333"/>
          <w:sz w:val="24"/>
          <w:szCs w:val="24"/>
          <w:lang w:eastAsia="ru-RU"/>
        </w:rPr>
        <w:t>}</w:t>
      </w:r>
    </w:p>
    <w:p w:rsidR="00E378DC" w:rsidRPr="00E378DC" w:rsidRDefault="00E378DC" w:rsidP="00E378DC">
      <w:pPr>
        <w:shd w:val="clear" w:color="auto" w:fill="FFFFFF"/>
        <w:rPr>
          <w:rFonts w:eastAsia="Times New Roman" w:cs="Times New Roman"/>
          <w:i/>
          <w:iCs/>
          <w:sz w:val="24"/>
          <w:szCs w:val="24"/>
          <w:lang w:eastAsia="ru-RU"/>
        </w:rPr>
      </w:pPr>
      <w:bookmarkStart w:id="224" w:name="n228"/>
      <w:bookmarkEnd w:id="224"/>
      <w:r w:rsidRPr="00E378DC">
        <w:rPr>
          <w:rFonts w:eastAsia="Times New Roman" w:cs="Times New Roman"/>
          <w:color w:val="333333"/>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E378DC" w:rsidRPr="00E378DC" w:rsidTr="00E378DC">
        <w:tc>
          <w:tcPr>
            <w:tcW w:w="20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150" w:after="150"/>
              <w:rPr>
                <w:rFonts w:eastAsia="Times New Roman" w:cs="Times New Roman"/>
                <w:sz w:val="24"/>
                <w:szCs w:val="24"/>
                <w:lang w:eastAsia="ru-RU"/>
              </w:rPr>
            </w:pPr>
            <w:bookmarkStart w:id="225" w:name="n224"/>
            <w:bookmarkEnd w:id="225"/>
          </w:p>
        </w:tc>
        <w:tc>
          <w:tcPr>
            <w:tcW w:w="2300" w:type="pct"/>
            <w:tcBorders>
              <w:top w:val="single" w:sz="2" w:space="0" w:color="auto"/>
              <w:left w:val="single" w:sz="2" w:space="0" w:color="auto"/>
              <w:bottom w:val="single" w:sz="2" w:space="0" w:color="auto"/>
              <w:right w:val="single" w:sz="2" w:space="0" w:color="auto"/>
            </w:tcBorders>
            <w:hideMark/>
          </w:tcPr>
          <w:p w:rsidR="00E378DC" w:rsidRPr="00E378DC" w:rsidRDefault="00E378DC" w:rsidP="00E378DC">
            <w:pPr>
              <w:spacing w:before="150" w:after="150"/>
              <w:jc w:val="center"/>
              <w:rPr>
                <w:rFonts w:eastAsia="Times New Roman" w:cs="Times New Roman"/>
                <w:sz w:val="24"/>
                <w:szCs w:val="24"/>
                <w:lang w:eastAsia="ru-RU"/>
              </w:rPr>
            </w:pPr>
            <w:r w:rsidRPr="00E378DC">
              <w:rPr>
                <w:rFonts w:eastAsia="Times New Roman" w:cs="Times New Roman"/>
                <w:sz w:val="24"/>
                <w:szCs w:val="24"/>
                <w:lang w:eastAsia="ru-RU"/>
              </w:rPr>
              <w:t>Додаток</w:t>
            </w:r>
            <w:r w:rsidRPr="00E378DC">
              <w:rPr>
                <w:rFonts w:eastAsia="Times New Roman" w:cs="Times New Roman"/>
                <w:sz w:val="24"/>
                <w:szCs w:val="24"/>
                <w:lang w:eastAsia="ru-RU"/>
              </w:rPr>
              <w:br/>
              <w:t>до Порядку</w:t>
            </w:r>
          </w:p>
        </w:tc>
      </w:tr>
    </w:tbl>
    <w:p w:rsidR="00E378DC" w:rsidRPr="00E378DC" w:rsidRDefault="00E378DC" w:rsidP="00E378DC">
      <w:pPr>
        <w:shd w:val="clear" w:color="auto" w:fill="FFFFFF"/>
        <w:spacing w:before="150" w:after="150"/>
        <w:ind w:left="450" w:right="450"/>
        <w:jc w:val="center"/>
        <w:rPr>
          <w:rFonts w:eastAsia="Times New Roman" w:cs="Times New Roman"/>
          <w:color w:val="333333"/>
          <w:sz w:val="24"/>
          <w:szCs w:val="24"/>
          <w:lang w:eastAsia="ru-RU"/>
        </w:rPr>
      </w:pPr>
      <w:bookmarkStart w:id="226" w:name="n225"/>
      <w:bookmarkEnd w:id="226"/>
      <w:r w:rsidRPr="00E378DC">
        <w:rPr>
          <w:rFonts w:eastAsia="Times New Roman" w:cs="Times New Roman"/>
          <w:b/>
          <w:bCs/>
          <w:color w:val="333333"/>
          <w:szCs w:val="28"/>
          <w:lang w:eastAsia="ru-RU"/>
        </w:rPr>
        <w:t>ВИТРАТИ</w:t>
      </w:r>
      <w:r w:rsidRPr="00E378DC">
        <w:rPr>
          <w:rFonts w:eastAsia="Times New Roman" w:cs="Times New Roman"/>
          <w:color w:val="333333"/>
          <w:sz w:val="24"/>
          <w:szCs w:val="24"/>
          <w:lang w:eastAsia="ru-RU"/>
        </w:rPr>
        <w:br/>
      </w:r>
      <w:r w:rsidRPr="00E378DC">
        <w:rPr>
          <w:rFonts w:eastAsia="Times New Roman" w:cs="Times New Roman"/>
          <w:b/>
          <w:bCs/>
          <w:color w:val="333333"/>
          <w:szCs w:val="28"/>
          <w:lang w:eastAsia="ru-RU"/>
        </w:rPr>
        <w:t>з оплати праці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58"/>
        <w:gridCol w:w="7381"/>
      </w:tblGrid>
      <w:tr w:rsidR="00E378DC" w:rsidRPr="00E378DC" w:rsidTr="00E378D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jc w:val="center"/>
              <w:rPr>
                <w:rFonts w:eastAsia="Times New Roman" w:cs="Times New Roman"/>
                <w:sz w:val="24"/>
                <w:szCs w:val="24"/>
                <w:lang w:eastAsia="ru-RU"/>
              </w:rPr>
            </w:pPr>
            <w:bookmarkStart w:id="227" w:name="n226"/>
            <w:bookmarkEnd w:id="227"/>
            <w:r w:rsidRPr="00E378DC">
              <w:rPr>
                <w:rFonts w:eastAsia="Times New Roman" w:cs="Times New Roman"/>
                <w:sz w:val="24"/>
                <w:szCs w:val="24"/>
                <w:lang w:eastAsia="ru-RU"/>
              </w:rPr>
              <w:t>Стаття витрат</w:t>
            </w: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jc w:val="center"/>
              <w:rPr>
                <w:rFonts w:eastAsia="Times New Roman" w:cs="Times New Roman"/>
                <w:sz w:val="24"/>
                <w:szCs w:val="24"/>
                <w:lang w:eastAsia="ru-RU"/>
              </w:rPr>
            </w:pPr>
            <w:r w:rsidRPr="00E378DC">
              <w:rPr>
                <w:rFonts w:eastAsia="Times New Roman" w:cs="Times New Roman"/>
                <w:sz w:val="24"/>
                <w:szCs w:val="24"/>
                <w:lang w:eastAsia="ru-RU"/>
              </w:rPr>
              <w:t>Зміст і характеристика витрат</w:t>
            </w:r>
          </w:p>
        </w:tc>
      </w:tr>
      <w:tr w:rsidR="00E378DC" w:rsidRPr="00E378DC" w:rsidTr="00E378D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r w:rsidRPr="00E378DC">
              <w:rPr>
                <w:rFonts w:eastAsia="Times New Roman" w:cs="Times New Roman"/>
                <w:sz w:val="24"/>
                <w:szCs w:val="24"/>
                <w:lang w:eastAsia="ru-RU"/>
              </w:rPr>
              <w:t>Фонд основної заробітної плати</w:t>
            </w: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винагорода</w:t>
            </w:r>
            <w:proofErr w:type="gramEnd"/>
            <w:r w:rsidRPr="00E378DC">
              <w:rPr>
                <w:rFonts w:eastAsia="Times New Roman" w:cs="Times New Roman"/>
                <w:sz w:val="24"/>
                <w:szCs w:val="24"/>
                <w:lang w:eastAsia="ru-RU"/>
              </w:rPr>
              <w:t xml:space="preserve"> за виконану роботу відповідно до встановлених норм праці (норми часу, виробітку, обслуговування, посадові обов'язки) за тарифними ставками (окладами) і відрядними розцінками для робітників та посадовими окладами для службовців</w:t>
            </w:r>
          </w:p>
        </w:tc>
      </w:tr>
      <w:tr w:rsidR="00E378DC" w:rsidRPr="00E378DC" w:rsidTr="00E378DC">
        <w:tc>
          <w:tcPr>
            <w:tcW w:w="0" w:type="auto"/>
            <w:vMerge w:val="restart"/>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r w:rsidRPr="00E378DC">
              <w:rPr>
                <w:rFonts w:eastAsia="Times New Roman" w:cs="Times New Roman"/>
                <w:sz w:val="24"/>
                <w:szCs w:val="24"/>
                <w:lang w:eastAsia="ru-RU"/>
              </w:rPr>
              <w:t>Фонд додаткової заробітної плати</w:t>
            </w: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r w:rsidRPr="00E378DC">
              <w:rPr>
                <w:rFonts w:eastAsia="Times New Roman" w:cs="Times New Roman"/>
                <w:sz w:val="24"/>
                <w:szCs w:val="24"/>
                <w:lang w:eastAsia="ru-RU"/>
              </w:rPr>
              <w:t>надбавки і доплати до тарифних ставок (окладів) та посадових окладів у розмірах, передбачених законодавством:  кваліфікованим робітникам, зайнятим на особливо відповідальних роботах, за високу професійну майстерність  водіям (машиністам) транспортних засобів за класність  бригадирам з числа робітників, не звільнених від основної роботи, за керівництво бригадами  робітникам, керівникам, фахівцям, технічним службовцям за високі досягнення в роботі або за виконання особливо важливих завдань на строк їх виконання  за суміщення професій (посад), розширення зон обслуговування або збільшення обсягу робіт  доплати до середнього заробітку у випадках, передбачених законодавством  за роботу у важких, шкідливих умовах; за роботу в безперервному режимі виробництва (включаючи доплату за роботу у вихідні дні, що є робочими днями за графіком), у нічний час  підвищені (диференційні) виплати персоналу, який працює на території радіоактивного забруднення, оплата додаткової відпустки, виплата різниці між заробітною платою у разі переведення на нижчеоплачувану роботу</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інші</w:t>
            </w:r>
            <w:proofErr w:type="gramEnd"/>
            <w:r w:rsidRPr="00E378DC">
              <w:rPr>
                <w:rFonts w:eastAsia="Times New Roman" w:cs="Times New Roman"/>
                <w:sz w:val="24"/>
                <w:szCs w:val="24"/>
                <w:lang w:eastAsia="ru-RU"/>
              </w:rPr>
              <w:t xml:space="preserve"> надбавки і доплати, передбачені законодавством</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премії</w:t>
            </w:r>
            <w:proofErr w:type="gramEnd"/>
            <w:r w:rsidRPr="00E378DC">
              <w:rPr>
                <w:rFonts w:eastAsia="Times New Roman" w:cs="Times New Roman"/>
                <w:sz w:val="24"/>
                <w:szCs w:val="24"/>
                <w:lang w:eastAsia="ru-RU"/>
              </w:rPr>
              <w:t xml:space="preserve"> робітникам, керівникам, фахівцям, технічним службовцям за виробничі результати, включаючи премії за економію конкретних видів матеріальних ресурсів, у тому числі за:  перевиконання виробничих завдань  підвищення продуктивності праці, виробітку  економію сировини, матеріалів та інших матеріальних цінностей</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винагороди</w:t>
            </w:r>
            <w:proofErr w:type="gramEnd"/>
            <w:r w:rsidRPr="00E378DC">
              <w:rPr>
                <w:rFonts w:eastAsia="Times New Roman" w:cs="Times New Roman"/>
                <w:sz w:val="24"/>
                <w:szCs w:val="24"/>
                <w:lang w:eastAsia="ru-RU"/>
              </w:rPr>
              <w:t xml:space="preserve"> (відсоткові надбавки) за вислугу років, стаж роботи, які передбачені законодавством і мають систематичний характер</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праці у вихідні та святкові (неробочі) дні, в понадурочний час за розцінками, які встановлені законодавством і мають систематичний характер</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виплат різниці в окладі працівнику у разі тимчасового виконання обов'язків керівника</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днів відпочинку, що надаються працівникам у зв'язку з роботою понад встановлену тривалість робочого часу, в разі застосування підсумованого обліку робочого часу та в інших передбачених законодавством випадках</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виплат, пов'язаних з індексацією заробітної плати працівників, у межах, передбачених законодавством</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виплат за час вимушеного прогулу у випадках, передбачених законодавством</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щорічної і додаткової відпустки відповідно до законодавства, суми грошової компенсації за невикористану відпустку</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спеціальної перерви в роботі у випадках, передбачених законодавством</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виплат працівникам молодше вісімнадцяти років, що працюють за скороченої тривалості робочого дня, у розмірі оплати працівникам відповідних категорій за повної тривалості робочого дня</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робочого часу працівників, що залучаються для виконання державних або громадських обов'язків, якщо такі обов'язки виконуються в робочий час відповідно до законодавства</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заробітна</w:t>
            </w:r>
            <w:proofErr w:type="gramEnd"/>
            <w:r w:rsidRPr="00E378DC">
              <w:rPr>
                <w:rFonts w:eastAsia="Times New Roman" w:cs="Times New Roman"/>
                <w:sz w:val="24"/>
                <w:szCs w:val="24"/>
                <w:lang w:eastAsia="ru-RU"/>
              </w:rPr>
              <w:t xml:space="preserve"> плата, яка зберігається відповідно до законодавства за місцем основної роботи за працівниками, залученими до сільськогосподарських та інших робіт</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заробітної плати за основним місцем роботи робітників, керівників, фахівців, технічних службовців підприємств за час їх навчання з відривом від виробництва в системі підвищення кваліфікації і перепідготовки кадрів</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відпусток, наданих працівникам, що навчаються у вищих і професійно-технічних навчальних закладах за вечірньою та заочною формою, аспірантурі, а також без відриву від виробництва у вечірніх (змінних) школах</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xml:space="preserve"> виплат працівникам-донорам за дні обстеження, здавання крові та відпочинку, що надаються після кожного здавання крові</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оплата</w:t>
            </w:r>
            <w:proofErr w:type="gramEnd"/>
            <w:r w:rsidRPr="00E378DC">
              <w:rPr>
                <w:rFonts w:eastAsia="Times New Roman" w:cs="Times New Roman"/>
                <w:sz w:val="24"/>
                <w:szCs w:val="24"/>
                <w:lang w:eastAsia="ru-RU"/>
              </w:rPr>
              <w:t xml:space="preserve"> простоїв не з вини працівника</w:t>
            </w:r>
          </w:p>
        </w:tc>
      </w:tr>
      <w:tr w:rsidR="00E378DC" w:rsidRPr="00E378DC" w:rsidTr="00E378DC">
        <w:tc>
          <w:tcPr>
            <w:tcW w:w="0" w:type="auto"/>
            <w:vMerge w:val="restart"/>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r w:rsidRPr="00E378DC">
              <w:rPr>
                <w:rFonts w:eastAsia="Times New Roman" w:cs="Times New Roman"/>
                <w:sz w:val="24"/>
                <w:szCs w:val="24"/>
                <w:lang w:eastAsia="ru-RU"/>
              </w:rPr>
              <w:t>Інші заохочувальні та компенсаційні виплати</w:t>
            </w: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суми</w:t>
            </w:r>
            <w:proofErr w:type="gramEnd"/>
            <w:r w:rsidRPr="00E378DC">
              <w:rPr>
                <w:rFonts w:eastAsia="Times New Roman" w:cs="Times New Roman"/>
                <w:sz w:val="24"/>
                <w:szCs w:val="24"/>
                <w:lang w:eastAsia="ru-RU"/>
              </w:rPr>
              <w:t>, що виплачуються працівникам, які перебувають у відпустці з ініціативи адміністрації, з частковим збереженням заробітної плати</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винагорода</w:t>
            </w:r>
            <w:proofErr w:type="gramEnd"/>
            <w:r w:rsidRPr="00E378DC">
              <w:rPr>
                <w:rFonts w:eastAsia="Times New Roman" w:cs="Times New Roman"/>
                <w:sz w:val="24"/>
                <w:szCs w:val="24"/>
                <w:lang w:eastAsia="ru-RU"/>
              </w:rPr>
              <w:t xml:space="preserve"> за підсумками роботи за рік</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премія</w:t>
            </w:r>
            <w:proofErr w:type="gramEnd"/>
            <w:r w:rsidRPr="00E378DC">
              <w:rPr>
                <w:rFonts w:eastAsia="Times New Roman" w:cs="Times New Roman"/>
                <w:sz w:val="24"/>
                <w:szCs w:val="24"/>
                <w:lang w:eastAsia="ru-RU"/>
              </w:rPr>
              <w:t xml:space="preserve"> за сприяння винахідництву і раціоналізаторству, створення, освоєння та впровадження нової техніки</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премія</w:t>
            </w:r>
            <w:proofErr w:type="gramEnd"/>
            <w:r w:rsidRPr="00E378DC">
              <w:rPr>
                <w:rFonts w:eastAsia="Times New Roman" w:cs="Times New Roman"/>
                <w:sz w:val="24"/>
                <w:szCs w:val="24"/>
                <w:lang w:eastAsia="ru-RU"/>
              </w:rPr>
              <w:t>, що виплачується в установленому порядку за спеціальними системами преміювання, у тому числі:  за збирання та здавання окремих видів відходів виробництва для вторинного їх використання, що виплачуються відповідно до законодавства  за виконання важливих та особливо важливих завдань</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одноразові</w:t>
            </w:r>
            <w:proofErr w:type="gramEnd"/>
            <w:r w:rsidRPr="00E378DC">
              <w:rPr>
                <w:rFonts w:eastAsia="Times New Roman" w:cs="Times New Roman"/>
                <w:sz w:val="24"/>
                <w:szCs w:val="24"/>
                <w:lang w:eastAsia="ru-RU"/>
              </w:rPr>
              <w:t xml:space="preserve"> заохочення (за виконання особливо важливих виробничих завдань, до ювілейних та пам'ятних дат)</w:t>
            </w:r>
          </w:p>
        </w:tc>
      </w:tr>
      <w:tr w:rsidR="00E378DC" w:rsidRPr="00E378DC" w:rsidTr="00E378DC">
        <w:tc>
          <w:tcPr>
            <w:tcW w:w="0" w:type="auto"/>
            <w:vMerge/>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E378DC" w:rsidRPr="00E378DC" w:rsidRDefault="00E378DC" w:rsidP="00E378DC">
            <w:pPr>
              <w:spacing w:before="150" w:after="150"/>
              <w:rPr>
                <w:rFonts w:eastAsia="Times New Roman" w:cs="Times New Roman"/>
                <w:sz w:val="24"/>
                <w:szCs w:val="24"/>
                <w:lang w:eastAsia="ru-RU"/>
              </w:rPr>
            </w:pPr>
            <w:proofErr w:type="gramStart"/>
            <w:r w:rsidRPr="00E378DC">
              <w:rPr>
                <w:rFonts w:eastAsia="Times New Roman" w:cs="Times New Roman"/>
                <w:sz w:val="24"/>
                <w:szCs w:val="24"/>
                <w:lang w:eastAsia="ru-RU"/>
              </w:rPr>
              <w:t>матеріальна</w:t>
            </w:r>
            <w:proofErr w:type="gramEnd"/>
            <w:r w:rsidRPr="00E378DC">
              <w:rPr>
                <w:rFonts w:eastAsia="Times New Roman" w:cs="Times New Roman"/>
                <w:sz w:val="24"/>
                <w:szCs w:val="24"/>
                <w:lang w:eastAsia="ru-RU"/>
              </w:rPr>
              <w:t xml:space="preserve"> допомога, що має систематичний характер, надана всім або більшості працівників (крім матеріальної допомоги разового характеру, що надається окремим працівникам у зв'язку із сімейними обставинами, похованням тощо)</w:t>
            </w:r>
          </w:p>
        </w:tc>
      </w:tr>
    </w:tbl>
    <w:p w:rsidR="00E378DC" w:rsidRPr="00E378DC" w:rsidRDefault="00E378DC" w:rsidP="00E378DC">
      <w:pPr>
        <w:shd w:val="clear" w:color="auto" w:fill="FFFFFF"/>
        <w:spacing w:after="150"/>
        <w:ind w:firstLine="450"/>
        <w:jc w:val="both"/>
        <w:rPr>
          <w:rFonts w:eastAsia="Times New Roman" w:cs="Times New Roman"/>
          <w:color w:val="333333"/>
          <w:sz w:val="24"/>
          <w:szCs w:val="24"/>
          <w:lang w:eastAsia="ru-RU"/>
        </w:rPr>
      </w:pPr>
      <w:bookmarkStart w:id="228" w:name="n227"/>
      <w:bookmarkEnd w:id="228"/>
      <w:r w:rsidRPr="00E378DC">
        <w:rPr>
          <w:rFonts w:eastAsia="Times New Roman" w:cs="Times New Roman"/>
          <w:i/>
          <w:iCs/>
          <w:color w:val="333333"/>
          <w:sz w:val="24"/>
          <w:szCs w:val="24"/>
          <w:lang w:eastAsia="ru-RU"/>
        </w:rPr>
        <w:t>{Додаток із змінами, внесеними згідно з Постановою КМ </w:t>
      </w:r>
      <w:hyperlink r:id="rId100" w:tgtFrame="_blank" w:history="1">
        <w:r w:rsidRPr="00E378DC">
          <w:rPr>
            <w:rFonts w:eastAsia="Times New Roman" w:cs="Times New Roman"/>
            <w:i/>
            <w:iCs/>
            <w:color w:val="000099"/>
            <w:sz w:val="24"/>
            <w:szCs w:val="24"/>
            <w:u w:val="single"/>
            <w:lang w:eastAsia="ru-RU"/>
          </w:rPr>
          <w:t>№ 692 від 08.07.2009</w:t>
        </w:r>
      </w:hyperlink>
      <w:r w:rsidRPr="00E378DC">
        <w:rPr>
          <w:rFonts w:eastAsia="Times New Roman" w:cs="Times New Roman"/>
          <w:i/>
          <w:iCs/>
          <w:color w:val="333333"/>
          <w:sz w:val="24"/>
          <w:szCs w:val="24"/>
          <w:lang w:eastAsia="ru-RU"/>
        </w:rPr>
        <w:t>}</w:t>
      </w:r>
    </w:p>
    <w:p w:rsidR="00560469" w:rsidRDefault="00560469"/>
    <w:sectPr w:rsidR="00560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DC"/>
    <w:rsid w:val="00560469"/>
    <w:rsid w:val="00E3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04BCB-857A-47F9-B930-E0E6541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378DC"/>
    <w:pPr>
      <w:spacing w:before="100" w:beforeAutospacing="1" w:after="100" w:afterAutospacing="1"/>
    </w:pPr>
    <w:rPr>
      <w:rFonts w:eastAsia="Times New Roman" w:cs="Times New Roman"/>
      <w:sz w:val="24"/>
      <w:szCs w:val="24"/>
      <w:lang w:eastAsia="ru-RU"/>
    </w:rPr>
  </w:style>
  <w:style w:type="character" w:customStyle="1" w:styleId="rvts23">
    <w:name w:val="rvts23"/>
    <w:basedOn w:val="a0"/>
    <w:rsid w:val="00E378DC"/>
  </w:style>
  <w:style w:type="character" w:customStyle="1" w:styleId="rvts64">
    <w:name w:val="rvts64"/>
    <w:basedOn w:val="a0"/>
    <w:rsid w:val="00E378DC"/>
  </w:style>
  <w:style w:type="paragraph" w:customStyle="1" w:styleId="rvps3">
    <w:name w:val="rvps3"/>
    <w:basedOn w:val="a"/>
    <w:rsid w:val="00E378DC"/>
    <w:pPr>
      <w:spacing w:before="100" w:beforeAutospacing="1" w:after="100" w:afterAutospacing="1"/>
    </w:pPr>
    <w:rPr>
      <w:rFonts w:eastAsia="Times New Roman" w:cs="Times New Roman"/>
      <w:sz w:val="24"/>
      <w:szCs w:val="24"/>
      <w:lang w:eastAsia="ru-RU"/>
    </w:rPr>
  </w:style>
  <w:style w:type="character" w:customStyle="1" w:styleId="rvts9">
    <w:name w:val="rvts9"/>
    <w:basedOn w:val="a0"/>
    <w:rsid w:val="00E378DC"/>
  </w:style>
  <w:style w:type="paragraph" w:customStyle="1" w:styleId="rvps6">
    <w:name w:val="rvps6"/>
    <w:basedOn w:val="a"/>
    <w:rsid w:val="00E378DC"/>
    <w:pPr>
      <w:spacing w:before="100" w:beforeAutospacing="1" w:after="100" w:afterAutospacing="1"/>
    </w:pPr>
    <w:rPr>
      <w:rFonts w:eastAsia="Times New Roman" w:cs="Times New Roman"/>
      <w:sz w:val="24"/>
      <w:szCs w:val="24"/>
      <w:lang w:eastAsia="ru-RU"/>
    </w:rPr>
  </w:style>
  <w:style w:type="character" w:styleId="a3">
    <w:name w:val="Emphasis"/>
    <w:basedOn w:val="a0"/>
    <w:uiPriority w:val="20"/>
    <w:qFormat/>
    <w:rsid w:val="00E378DC"/>
    <w:rPr>
      <w:i/>
      <w:iCs/>
    </w:rPr>
  </w:style>
  <w:style w:type="paragraph" w:customStyle="1" w:styleId="rvps2">
    <w:name w:val="rvps2"/>
    <w:basedOn w:val="a"/>
    <w:rsid w:val="00E378DC"/>
    <w:pPr>
      <w:spacing w:before="100" w:beforeAutospacing="1" w:after="100" w:afterAutospacing="1"/>
    </w:pPr>
    <w:rPr>
      <w:rFonts w:eastAsia="Times New Roman" w:cs="Times New Roman"/>
      <w:sz w:val="24"/>
      <w:szCs w:val="24"/>
      <w:lang w:eastAsia="ru-RU"/>
    </w:rPr>
  </w:style>
  <w:style w:type="character" w:customStyle="1" w:styleId="rvts46">
    <w:name w:val="rvts46"/>
    <w:basedOn w:val="a0"/>
    <w:rsid w:val="00E378DC"/>
  </w:style>
  <w:style w:type="character" w:styleId="a4">
    <w:name w:val="Hyperlink"/>
    <w:basedOn w:val="a0"/>
    <w:uiPriority w:val="99"/>
    <w:semiHidden/>
    <w:unhideWhenUsed/>
    <w:rsid w:val="00E378DC"/>
    <w:rPr>
      <w:color w:val="0000FF"/>
      <w:u w:val="single"/>
    </w:rPr>
  </w:style>
  <w:style w:type="character" w:styleId="a5">
    <w:name w:val="FollowedHyperlink"/>
    <w:basedOn w:val="a0"/>
    <w:uiPriority w:val="99"/>
    <w:semiHidden/>
    <w:unhideWhenUsed/>
    <w:rsid w:val="00E378DC"/>
    <w:rPr>
      <w:color w:val="800080"/>
      <w:u w:val="single"/>
    </w:rPr>
  </w:style>
  <w:style w:type="paragraph" w:customStyle="1" w:styleId="rvps18">
    <w:name w:val="rvps18"/>
    <w:basedOn w:val="a"/>
    <w:rsid w:val="00E378DC"/>
    <w:pPr>
      <w:spacing w:before="100" w:beforeAutospacing="1" w:after="100" w:afterAutospacing="1"/>
    </w:pPr>
    <w:rPr>
      <w:rFonts w:eastAsia="Times New Roman" w:cs="Times New Roman"/>
      <w:sz w:val="24"/>
      <w:szCs w:val="24"/>
      <w:lang w:eastAsia="ru-RU"/>
    </w:rPr>
  </w:style>
  <w:style w:type="character" w:customStyle="1" w:styleId="rvts52">
    <w:name w:val="rvts52"/>
    <w:basedOn w:val="a0"/>
    <w:rsid w:val="00E378DC"/>
  </w:style>
  <w:style w:type="paragraph" w:customStyle="1" w:styleId="rvps4">
    <w:name w:val="rvps4"/>
    <w:basedOn w:val="a"/>
    <w:rsid w:val="00E378DC"/>
    <w:pPr>
      <w:spacing w:before="100" w:beforeAutospacing="1" w:after="100" w:afterAutospacing="1"/>
    </w:pPr>
    <w:rPr>
      <w:rFonts w:eastAsia="Times New Roman" w:cs="Times New Roman"/>
      <w:sz w:val="24"/>
      <w:szCs w:val="24"/>
      <w:lang w:eastAsia="ru-RU"/>
    </w:rPr>
  </w:style>
  <w:style w:type="character" w:customStyle="1" w:styleId="rvts44">
    <w:name w:val="rvts44"/>
    <w:basedOn w:val="a0"/>
    <w:rsid w:val="00E378DC"/>
  </w:style>
  <w:style w:type="paragraph" w:customStyle="1" w:styleId="rvps15">
    <w:name w:val="rvps15"/>
    <w:basedOn w:val="a"/>
    <w:rsid w:val="00E378DC"/>
    <w:pPr>
      <w:spacing w:before="100" w:beforeAutospacing="1" w:after="100" w:afterAutospacing="1"/>
    </w:pPr>
    <w:rPr>
      <w:rFonts w:eastAsia="Times New Roman" w:cs="Times New Roman"/>
      <w:sz w:val="24"/>
      <w:szCs w:val="24"/>
      <w:lang w:eastAsia="ru-RU"/>
    </w:rPr>
  </w:style>
  <w:style w:type="paragraph" w:customStyle="1" w:styleId="rvps8">
    <w:name w:val="rvps8"/>
    <w:basedOn w:val="a"/>
    <w:rsid w:val="00E378DC"/>
    <w:pPr>
      <w:spacing w:before="100" w:beforeAutospacing="1" w:after="100" w:afterAutospacing="1"/>
    </w:pPr>
    <w:rPr>
      <w:rFonts w:eastAsia="Times New Roman" w:cs="Times New Roman"/>
      <w:sz w:val="24"/>
      <w:szCs w:val="24"/>
      <w:lang w:eastAsia="ru-RU"/>
    </w:rPr>
  </w:style>
  <w:style w:type="paragraph" w:styleId="a6">
    <w:name w:val="Normal (Web)"/>
    <w:basedOn w:val="a"/>
    <w:uiPriority w:val="99"/>
    <w:semiHidden/>
    <w:unhideWhenUsed/>
    <w:rsid w:val="00E378DC"/>
    <w:pPr>
      <w:spacing w:before="100" w:beforeAutospacing="1" w:after="100" w:afterAutospacing="1"/>
    </w:pPr>
    <w:rPr>
      <w:rFonts w:eastAsia="Times New Roman" w:cs="Times New Roman"/>
      <w:sz w:val="24"/>
      <w:szCs w:val="24"/>
      <w:lang w:eastAsia="ru-RU"/>
    </w:rPr>
  </w:style>
  <w:style w:type="paragraph" w:customStyle="1" w:styleId="rvps14">
    <w:name w:val="rvps14"/>
    <w:basedOn w:val="a"/>
    <w:rsid w:val="00E378DC"/>
    <w:pPr>
      <w:spacing w:before="100" w:beforeAutospacing="1" w:after="100" w:afterAutospacing="1"/>
    </w:pPr>
    <w:rPr>
      <w:rFonts w:eastAsia="Times New Roman" w:cs="Times New Roman"/>
      <w:sz w:val="24"/>
      <w:szCs w:val="24"/>
      <w:lang w:eastAsia="ru-RU"/>
    </w:rPr>
  </w:style>
  <w:style w:type="paragraph" w:customStyle="1" w:styleId="rvps12">
    <w:name w:val="rvps12"/>
    <w:basedOn w:val="a"/>
    <w:rsid w:val="00E378DC"/>
    <w:pPr>
      <w:spacing w:before="100" w:beforeAutospacing="1" w:after="100" w:afterAutospacing="1"/>
    </w:pPr>
    <w:rPr>
      <w:rFonts w:eastAsia="Times New Roman" w:cs="Times New Roman"/>
      <w:sz w:val="24"/>
      <w:szCs w:val="24"/>
      <w:lang w:eastAsia="ru-RU"/>
    </w:rPr>
  </w:style>
  <w:style w:type="paragraph" w:customStyle="1" w:styleId="rvps7">
    <w:name w:val="rvps7"/>
    <w:basedOn w:val="a"/>
    <w:rsid w:val="00E378DC"/>
    <w:pPr>
      <w:spacing w:before="100" w:beforeAutospacing="1" w:after="100" w:afterAutospacing="1"/>
    </w:pPr>
    <w:rPr>
      <w:rFonts w:eastAsia="Times New Roman" w:cs="Times New Roman"/>
      <w:sz w:val="24"/>
      <w:szCs w:val="24"/>
      <w:lang w:eastAsia="ru-RU"/>
    </w:rPr>
  </w:style>
  <w:style w:type="character" w:customStyle="1" w:styleId="rvts15">
    <w:name w:val="rvts15"/>
    <w:basedOn w:val="a0"/>
    <w:rsid w:val="00E378DC"/>
  </w:style>
  <w:style w:type="character" w:customStyle="1" w:styleId="rvts37">
    <w:name w:val="rvts37"/>
    <w:basedOn w:val="a0"/>
    <w:rsid w:val="00E378DC"/>
  </w:style>
  <w:style w:type="character" w:customStyle="1" w:styleId="rvts40">
    <w:name w:val="rvts40"/>
    <w:basedOn w:val="a0"/>
    <w:rsid w:val="00E378DC"/>
  </w:style>
  <w:style w:type="character" w:customStyle="1" w:styleId="rvts80">
    <w:name w:val="rvts80"/>
    <w:basedOn w:val="a0"/>
    <w:rsid w:val="00E3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2262">
      <w:bodyDiv w:val="1"/>
      <w:marLeft w:val="0"/>
      <w:marRight w:val="0"/>
      <w:marTop w:val="0"/>
      <w:marBottom w:val="0"/>
      <w:divBdr>
        <w:top w:val="none" w:sz="0" w:space="0" w:color="auto"/>
        <w:left w:val="none" w:sz="0" w:space="0" w:color="auto"/>
        <w:bottom w:val="none" w:sz="0" w:space="0" w:color="auto"/>
        <w:right w:val="none" w:sz="0" w:space="0" w:color="auto"/>
      </w:divBdr>
      <w:divsChild>
        <w:div w:id="895357515">
          <w:marLeft w:val="0"/>
          <w:marRight w:val="0"/>
          <w:marTop w:val="0"/>
          <w:marBottom w:val="150"/>
          <w:divBdr>
            <w:top w:val="none" w:sz="0" w:space="0" w:color="auto"/>
            <w:left w:val="none" w:sz="0" w:space="0" w:color="auto"/>
            <w:bottom w:val="none" w:sz="0" w:space="0" w:color="auto"/>
            <w:right w:val="none" w:sz="0" w:space="0" w:color="auto"/>
          </w:divBdr>
        </w:div>
        <w:div w:id="237978490">
          <w:marLeft w:val="0"/>
          <w:marRight w:val="0"/>
          <w:marTop w:val="0"/>
          <w:marBottom w:val="150"/>
          <w:divBdr>
            <w:top w:val="none" w:sz="0" w:space="0" w:color="auto"/>
            <w:left w:val="none" w:sz="0" w:space="0" w:color="auto"/>
            <w:bottom w:val="none" w:sz="0" w:space="0" w:color="auto"/>
            <w:right w:val="none" w:sz="0" w:space="0" w:color="auto"/>
          </w:divBdr>
        </w:div>
        <w:div w:id="1109201600">
          <w:marLeft w:val="0"/>
          <w:marRight w:val="0"/>
          <w:marTop w:val="0"/>
          <w:marBottom w:val="150"/>
          <w:divBdr>
            <w:top w:val="none" w:sz="0" w:space="0" w:color="auto"/>
            <w:left w:val="none" w:sz="0" w:space="0" w:color="auto"/>
            <w:bottom w:val="none" w:sz="0" w:space="0" w:color="auto"/>
            <w:right w:val="none" w:sz="0" w:space="0" w:color="auto"/>
          </w:divBdr>
        </w:div>
        <w:div w:id="675302542">
          <w:marLeft w:val="0"/>
          <w:marRight w:val="0"/>
          <w:marTop w:val="0"/>
          <w:marBottom w:val="150"/>
          <w:divBdr>
            <w:top w:val="none" w:sz="0" w:space="0" w:color="auto"/>
            <w:left w:val="none" w:sz="0" w:space="0" w:color="auto"/>
            <w:bottom w:val="none" w:sz="0" w:space="0" w:color="auto"/>
            <w:right w:val="none" w:sz="0" w:space="0" w:color="auto"/>
          </w:divBdr>
        </w:div>
        <w:div w:id="1561011855">
          <w:marLeft w:val="0"/>
          <w:marRight w:val="0"/>
          <w:marTop w:val="0"/>
          <w:marBottom w:val="150"/>
          <w:divBdr>
            <w:top w:val="none" w:sz="0" w:space="0" w:color="auto"/>
            <w:left w:val="none" w:sz="0" w:space="0" w:color="auto"/>
            <w:bottom w:val="none" w:sz="0" w:space="0" w:color="auto"/>
            <w:right w:val="none" w:sz="0" w:space="0" w:color="auto"/>
          </w:divBdr>
        </w:div>
        <w:div w:id="1156914910">
          <w:marLeft w:val="0"/>
          <w:marRight w:val="0"/>
          <w:marTop w:val="0"/>
          <w:marBottom w:val="150"/>
          <w:divBdr>
            <w:top w:val="none" w:sz="0" w:space="0" w:color="auto"/>
            <w:left w:val="none" w:sz="0" w:space="0" w:color="auto"/>
            <w:bottom w:val="none" w:sz="0" w:space="0" w:color="auto"/>
            <w:right w:val="none" w:sz="0" w:space="0" w:color="auto"/>
          </w:divBdr>
        </w:div>
      </w:divsChild>
    </w:div>
    <w:div w:id="1296058405">
      <w:bodyDiv w:val="1"/>
      <w:marLeft w:val="0"/>
      <w:marRight w:val="0"/>
      <w:marTop w:val="0"/>
      <w:marBottom w:val="0"/>
      <w:divBdr>
        <w:top w:val="none" w:sz="0" w:space="0" w:color="auto"/>
        <w:left w:val="none" w:sz="0" w:space="0" w:color="auto"/>
        <w:bottom w:val="none" w:sz="0" w:space="0" w:color="auto"/>
        <w:right w:val="none" w:sz="0" w:space="0" w:color="auto"/>
      </w:divBdr>
      <w:divsChild>
        <w:div w:id="765879727">
          <w:marLeft w:val="0"/>
          <w:marRight w:val="0"/>
          <w:marTop w:val="0"/>
          <w:marBottom w:val="150"/>
          <w:divBdr>
            <w:top w:val="none" w:sz="0" w:space="0" w:color="auto"/>
            <w:left w:val="none" w:sz="0" w:space="0" w:color="auto"/>
            <w:bottom w:val="none" w:sz="0" w:space="0" w:color="auto"/>
            <w:right w:val="none" w:sz="0" w:space="0" w:color="auto"/>
          </w:divBdr>
        </w:div>
        <w:div w:id="1208566010">
          <w:marLeft w:val="0"/>
          <w:marRight w:val="0"/>
          <w:marTop w:val="0"/>
          <w:marBottom w:val="150"/>
          <w:divBdr>
            <w:top w:val="none" w:sz="0" w:space="0" w:color="auto"/>
            <w:left w:val="none" w:sz="0" w:space="0" w:color="auto"/>
            <w:bottom w:val="none" w:sz="0" w:space="0" w:color="auto"/>
            <w:right w:val="none" w:sz="0" w:space="0" w:color="auto"/>
          </w:divBdr>
        </w:div>
        <w:div w:id="1097942939">
          <w:marLeft w:val="0"/>
          <w:marRight w:val="0"/>
          <w:marTop w:val="0"/>
          <w:marBottom w:val="150"/>
          <w:divBdr>
            <w:top w:val="none" w:sz="0" w:space="0" w:color="auto"/>
            <w:left w:val="none" w:sz="0" w:space="0" w:color="auto"/>
            <w:bottom w:val="none" w:sz="0" w:space="0" w:color="auto"/>
            <w:right w:val="none" w:sz="0" w:space="0" w:color="auto"/>
          </w:divBdr>
        </w:div>
        <w:div w:id="1416434400">
          <w:marLeft w:val="0"/>
          <w:marRight w:val="0"/>
          <w:marTop w:val="0"/>
          <w:marBottom w:val="150"/>
          <w:divBdr>
            <w:top w:val="none" w:sz="0" w:space="0" w:color="auto"/>
            <w:left w:val="none" w:sz="0" w:space="0" w:color="auto"/>
            <w:bottom w:val="none" w:sz="0" w:space="0" w:color="auto"/>
            <w:right w:val="none" w:sz="0" w:space="0" w:color="auto"/>
          </w:divBdr>
        </w:div>
        <w:div w:id="452022772">
          <w:marLeft w:val="0"/>
          <w:marRight w:val="0"/>
          <w:marTop w:val="0"/>
          <w:marBottom w:val="150"/>
          <w:divBdr>
            <w:top w:val="none" w:sz="0" w:space="0" w:color="auto"/>
            <w:left w:val="none" w:sz="0" w:space="0" w:color="auto"/>
            <w:bottom w:val="none" w:sz="0" w:space="0" w:color="auto"/>
            <w:right w:val="none" w:sz="0" w:space="0" w:color="auto"/>
          </w:divBdr>
        </w:div>
        <w:div w:id="13149915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70-2017-%D0%BF" TargetMode="External"/><Relationship Id="rId21" Type="http://schemas.openxmlformats.org/officeDocument/2006/relationships/hyperlink" Target="https://zakon.rada.gov.ua/laws/show/318-2019-%D0%BF" TargetMode="External"/><Relationship Id="rId34" Type="http://schemas.openxmlformats.org/officeDocument/2006/relationships/hyperlink" Target="https://zakon.rada.gov.ua/laws/show/318-2019-%D0%BF" TargetMode="External"/><Relationship Id="rId42" Type="http://schemas.openxmlformats.org/officeDocument/2006/relationships/hyperlink" Target="https://zakon.rada.gov.ua/laws/show/692-2009-%D0%BF" TargetMode="External"/><Relationship Id="rId47" Type="http://schemas.openxmlformats.org/officeDocument/2006/relationships/hyperlink" Target="https://zakon.rada.gov.ua/laws/show/692-2009-%D0%BF" TargetMode="External"/><Relationship Id="rId50" Type="http://schemas.openxmlformats.org/officeDocument/2006/relationships/hyperlink" Target="https://zakon.rada.gov.ua/laws/show/692-2009-%D0%BF" TargetMode="External"/><Relationship Id="rId55" Type="http://schemas.openxmlformats.org/officeDocument/2006/relationships/hyperlink" Target="https://zakon.rada.gov.ua/laws/show/318-2019-%D0%BF" TargetMode="External"/><Relationship Id="rId63" Type="http://schemas.openxmlformats.org/officeDocument/2006/relationships/hyperlink" Target="https://zakon.rada.gov.ua/laws/show/2755-17" TargetMode="External"/><Relationship Id="rId68" Type="http://schemas.openxmlformats.org/officeDocument/2006/relationships/hyperlink" Target="https://zakon.rada.gov.ua/laws/show/318-2019-%D0%BF" TargetMode="External"/><Relationship Id="rId76" Type="http://schemas.openxmlformats.org/officeDocument/2006/relationships/hyperlink" Target="https://zakon.rada.gov.ua/laws/show/318-2019-%D0%BF" TargetMode="External"/><Relationship Id="rId84" Type="http://schemas.openxmlformats.org/officeDocument/2006/relationships/image" Target="media/image3.jpeg"/><Relationship Id="rId89" Type="http://schemas.openxmlformats.org/officeDocument/2006/relationships/hyperlink" Target="https://zakon.rada.gov.ua/laws/show/318-2019-%D0%BF" TargetMode="External"/><Relationship Id="rId97" Type="http://schemas.openxmlformats.org/officeDocument/2006/relationships/hyperlink" Target="https://zakon.rada.gov.ua/laws/show/692-2009-%D0%BF" TargetMode="External"/><Relationship Id="rId7" Type="http://schemas.openxmlformats.org/officeDocument/2006/relationships/hyperlink" Target="https://zakon.rada.gov.ua/laws/show/869-2011-%D0%BF" TargetMode="External"/><Relationship Id="rId71" Type="http://schemas.openxmlformats.org/officeDocument/2006/relationships/hyperlink" Target="https://zakon.rada.gov.ua/laws/show/1018-2020-%D0%BF" TargetMode="External"/><Relationship Id="rId92" Type="http://schemas.openxmlformats.org/officeDocument/2006/relationships/hyperlink" Target="https://zakon.rada.gov.ua/laws/show/318-2019-%D0%BF" TargetMode="External"/><Relationship Id="rId2" Type="http://schemas.openxmlformats.org/officeDocument/2006/relationships/settings" Target="settings.xml"/><Relationship Id="rId16" Type="http://schemas.openxmlformats.org/officeDocument/2006/relationships/hyperlink" Target="https://zakon.rada.gov.ua/laws/show/318-2019-%D0%BF" TargetMode="External"/><Relationship Id="rId29" Type="http://schemas.openxmlformats.org/officeDocument/2006/relationships/hyperlink" Target="https://zakon.rada.gov.ua/laws/show/318-2019-%D0%BF" TargetMode="External"/><Relationship Id="rId11" Type="http://schemas.openxmlformats.org/officeDocument/2006/relationships/hyperlink" Target="https://zakon.rada.gov.ua/laws/show/870-2017-%D0%BF" TargetMode="External"/><Relationship Id="rId24" Type="http://schemas.openxmlformats.org/officeDocument/2006/relationships/hyperlink" Target="https://zakon.rada.gov.ua/laws/show/318-2019-%D0%BF" TargetMode="External"/><Relationship Id="rId32" Type="http://schemas.openxmlformats.org/officeDocument/2006/relationships/hyperlink" Target="https://zakon.rada.gov.ua/laws/show/318-2019-%D0%BF" TargetMode="External"/><Relationship Id="rId37" Type="http://schemas.openxmlformats.org/officeDocument/2006/relationships/hyperlink" Target="https://zakon.rada.gov.ua/laws/show/692-2009-%D0%BF" TargetMode="External"/><Relationship Id="rId40" Type="http://schemas.openxmlformats.org/officeDocument/2006/relationships/hyperlink" Target="https://zakon.rada.gov.ua/laws/show/318-2019-%D0%BF" TargetMode="External"/><Relationship Id="rId45" Type="http://schemas.openxmlformats.org/officeDocument/2006/relationships/hyperlink" Target="https://zakon.rada.gov.ua/laws/show/318-2019-%D0%BF" TargetMode="External"/><Relationship Id="rId53" Type="http://schemas.openxmlformats.org/officeDocument/2006/relationships/hyperlink" Target="https://zakon.rada.gov.ua/laws/show/2755-17" TargetMode="External"/><Relationship Id="rId58" Type="http://schemas.openxmlformats.org/officeDocument/2006/relationships/hyperlink" Target="https://zakon.rada.gov.ua/laws/show/692-2009-%D0%BF" TargetMode="External"/><Relationship Id="rId66" Type="http://schemas.openxmlformats.org/officeDocument/2006/relationships/hyperlink" Target="https://zakon.rada.gov.ua/laws/show/692-2009-%D0%BF" TargetMode="External"/><Relationship Id="rId74" Type="http://schemas.openxmlformats.org/officeDocument/2006/relationships/hyperlink" Target="https://zakon.rada.gov.ua/laws/show/692-2009-%D0%BF" TargetMode="External"/><Relationship Id="rId79" Type="http://schemas.openxmlformats.org/officeDocument/2006/relationships/hyperlink" Target="https://zakon.rada.gov.ua/laws/show/318-2019-%D0%BF" TargetMode="External"/><Relationship Id="rId87" Type="http://schemas.openxmlformats.org/officeDocument/2006/relationships/hyperlink" Target="https://zakon.rada.gov.ua/laws/show/692-2009-%D0%BF" TargetMode="External"/><Relationship Id="rId102" Type="http://schemas.openxmlformats.org/officeDocument/2006/relationships/theme" Target="theme/theme1.xml"/><Relationship Id="rId5" Type="http://schemas.openxmlformats.org/officeDocument/2006/relationships/hyperlink" Target="https://zakon.rada.gov.ua/laws/show/297-2007-%D0%BF" TargetMode="External"/><Relationship Id="rId61" Type="http://schemas.openxmlformats.org/officeDocument/2006/relationships/hyperlink" Target="https://zakon.rada.gov.ua/laws/show/1018-2020-%D0%BF" TargetMode="External"/><Relationship Id="rId82" Type="http://schemas.openxmlformats.org/officeDocument/2006/relationships/image" Target="media/image2.jpeg"/><Relationship Id="rId90" Type="http://schemas.openxmlformats.org/officeDocument/2006/relationships/hyperlink" Target="https://zakon.rada.gov.ua/laws/show/318-2019-%D0%BF" TargetMode="External"/><Relationship Id="rId95" Type="http://schemas.openxmlformats.org/officeDocument/2006/relationships/image" Target="media/image7.jpeg"/><Relationship Id="rId19" Type="http://schemas.openxmlformats.org/officeDocument/2006/relationships/hyperlink" Target="https://zakon.rada.gov.ua/laws/show/1018-2020-%D0%BF" TargetMode="External"/><Relationship Id="rId14" Type="http://schemas.openxmlformats.org/officeDocument/2006/relationships/hyperlink" Target="https://zakon.rada.gov.ua/laws/show/318-2019-%D0%BF" TargetMode="External"/><Relationship Id="rId22" Type="http://schemas.openxmlformats.org/officeDocument/2006/relationships/hyperlink" Target="https://zakon.rada.gov.ua/laws/show/870-2017-%D0%BF" TargetMode="External"/><Relationship Id="rId27" Type="http://schemas.openxmlformats.org/officeDocument/2006/relationships/hyperlink" Target="https://zakon.rada.gov.ua/laws/show/318-2019-%D0%BF" TargetMode="External"/><Relationship Id="rId30" Type="http://schemas.openxmlformats.org/officeDocument/2006/relationships/hyperlink" Target="https://zakon.rada.gov.ua/laws/show/692-2009-%D0%BF" TargetMode="External"/><Relationship Id="rId35" Type="http://schemas.openxmlformats.org/officeDocument/2006/relationships/hyperlink" Target="https://zakon.rada.gov.ua/laws/show/318-2019-%D0%BF" TargetMode="External"/><Relationship Id="rId43" Type="http://schemas.openxmlformats.org/officeDocument/2006/relationships/hyperlink" Target="https://zakon.rada.gov.ua/laws/show/318-2019-%D0%BF" TargetMode="External"/><Relationship Id="rId48" Type="http://schemas.openxmlformats.org/officeDocument/2006/relationships/hyperlink" Target="https://zakon.rada.gov.ua/laws/show/869-2011-%D0%BF" TargetMode="External"/><Relationship Id="rId56" Type="http://schemas.openxmlformats.org/officeDocument/2006/relationships/hyperlink" Target="https://zakon.rada.gov.ua/laws/show/2755-17" TargetMode="External"/><Relationship Id="rId64" Type="http://schemas.openxmlformats.org/officeDocument/2006/relationships/hyperlink" Target="https://zakon.rada.gov.ua/laws/show/318-2019-%D0%BF" TargetMode="External"/><Relationship Id="rId69" Type="http://schemas.openxmlformats.org/officeDocument/2006/relationships/hyperlink" Target="https://zakon.rada.gov.ua/laws/show/1018-2020-%D0%BF" TargetMode="External"/><Relationship Id="rId77" Type="http://schemas.openxmlformats.org/officeDocument/2006/relationships/hyperlink" Target="https://zakon.rada.gov.ua/laws/show/318-2019-%D0%BF" TargetMode="External"/><Relationship Id="rId100" Type="http://schemas.openxmlformats.org/officeDocument/2006/relationships/hyperlink" Target="https://zakon.rada.gov.ua/laws/show/692-2009-%D0%BF" TargetMode="External"/><Relationship Id="rId8" Type="http://schemas.openxmlformats.org/officeDocument/2006/relationships/hyperlink" Target="https://zakon.rada.gov.ua/laws/show/81-2013-%D0%BF" TargetMode="External"/><Relationship Id="rId51" Type="http://schemas.openxmlformats.org/officeDocument/2006/relationships/hyperlink" Target="https://zakon.rada.gov.ua/laws/show/108/95-%D0%B2%D1%80" TargetMode="External"/><Relationship Id="rId72" Type="http://schemas.openxmlformats.org/officeDocument/2006/relationships/hyperlink" Target="https://zakon.rada.gov.ua/laws/show/692-2009-%D0%BF" TargetMode="External"/><Relationship Id="rId80" Type="http://schemas.openxmlformats.org/officeDocument/2006/relationships/hyperlink" Target="https://zakon.rada.gov.ua/laws/show/692-2009-%D0%BF" TargetMode="External"/><Relationship Id="rId85" Type="http://schemas.openxmlformats.org/officeDocument/2006/relationships/image" Target="media/image4.jpeg"/><Relationship Id="rId93" Type="http://schemas.openxmlformats.org/officeDocument/2006/relationships/hyperlink" Target="https://zakon.rada.gov.ua/laws/show/692-2009-%D0%BF" TargetMode="External"/><Relationship Id="rId98" Type="http://schemas.openxmlformats.org/officeDocument/2006/relationships/hyperlink" Target="https://zakon.rada.gov.ua/laws/show/269-2014-%D0%BF" TargetMode="External"/><Relationship Id="rId3" Type="http://schemas.openxmlformats.org/officeDocument/2006/relationships/webSettings" Target="webSettings.xml"/><Relationship Id="rId12" Type="http://schemas.openxmlformats.org/officeDocument/2006/relationships/hyperlink" Target="https://zakon.rada.gov.ua/laws/show/318-2019-%D0%BF" TargetMode="External"/><Relationship Id="rId17" Type="http://schemas.openxmlformats.org/officeDocument/2006/relationships/hyperlink" Target="https://zakon.rada.gov.ua/laws/show/318-2019-%D0%BF" TargetMode="External"/><Relationship Id="rId25" Type="http://schemas.openxmlformats.org/officeDocument/2006/relationships/hyperlink" Target="https://zakon.rada.gov.ua/laws/show/692-2009-%D0%BF" TargetMode="External"/><Relationship Id="rId33" Type="http://schemas.openxmlformats.org/officeDocument/2006/relationships/hyperlink" Target="https://zakon.rada.gov.ua/laws/show/318-2019-%D0%BF" TargetMode="External"/><Relationship Id="rId38" Type="http://schemas.openxmlformats.org/officeDocument/2006/relationships/hyperlink" Target="https://zakon.rada.gov.ua/laws/show/318-2019-%D0%BF" TargetMode="External"/><Relationship Id="rId46" Type="http://schemas.openxmlformats.org/officeDocument/2006/relationships/hyperlink" Target="https://zakon.rada.gov.ua/laws/show/1018-2020-%D0%BF" TargetMode="External"/><Relationship Id="rId59" Type="http://schemas.openxmlformats.org/officeDocument/2006/relationships/hyperlink" Target="https://zakon.rada.gov.ua/laws/show/318-2019-%D0%BF" TargetMode="External"/><Relationship Id="rId67" Type="http://schemas.openxmlformats.org/officeDocument/2006/relationships/hyperlink" Target="https://zakon.rada.gov.ua/laws/show/318-2019-%D0%BF" TargetMode="External"/><Relationship Id="rId20" Type="http://schemas.openxmlformats.org/officeDocument/2006/relationships/hyperlink" Target="https://zakon.rada.gov.ua/laws/show/318-2019-%D0%BF" TargetMode="External"/><Relationship Id="rId41" Type="http://schemas.openxmlformats.org/officeDocument/2006/relationships/hyperlink" Target="https://zakon.rada.gov.ua/laws/show/692-2009-%D0%BF" TargetMode="External"/><Relationship Id="rId54" Type="http://schemas.openxmlformats.org/officeDocument/2006/relationships/hyperlink" Target="https://zakon.rada.gov.ua/laws/show/2755-17" TargetMode="External"/><Relationship Id="rId62" Type="http://schemas.openxmlformats.org/officeDocument/2006/relationships/hyperlink" Target="https://zakon.rada.gov.ua/laws/show/318-2019-%D0%BF" TargetMode="External"/><Relationship Id="rId70" Type="http://schemas.openxmlformats.org/officeDocument/2006/relationships/hyperlink" Target="https://zakon.rada.gov.ua/laws/show/318-2019-%D0%BF" TargetMode="External"/><Relationship Id="rId75" Type="http://schemas.openxmlformats.org/officeDocument/2006/relationships/hyperlink" Target="https://zakon.rada.gov.ua/laws/show/692-2009-%D0%BF" TargetMode="External"/><Relationship Id="rId83" Type="http://schemas.openxmlformats.org/officeDocument/2006/relationships/hyperlink" Target="https://zakon.rada.gov.ua/laws/show/692-2009-%D0%BF" TargetMode="External"/><Relationship Id="rId88" Type="http://schemas.openxmlformats.org/officeDocument/2006/relationships/hyperlink" Target="https://zakon.rada.gov.ua/laws/show/692-2009-%D0%BF" TargetMode="External"/><Relationship Id="rId91" Type="http://schemas.openxmlformats.org/officeDocument/2006/relationships/hyperlink" Target="https://zakon.rada.gov.ua/laws/show/318-2019-%D0%BF" TargetMode="External"/><Relationship Id="rId9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zakon.rada.gov.ua/laws/show/692-2009-%D0%BF" TargetMode="External"/><Relationship Id="rId15" Type="http://schemas.openxmlformats.org/officeDocument/2006/relationships/hyperlink" Target="https://zakon.rada.gov.ua/laws/show/1010-2006-%D0%BF" TargetMode="External"/><Relationship Id="rId23" Type="http://schemas.openxmlformats.org/officeDocument/2006/relationships/hyperlink" Target="https://zakon.rada.gov.ua/laws/show/692-2009-%D0%BF" TargetMode="External"/><Relationship Id="rId28" Type="http://schemas.openxmlformats.org/officeDocument/2006/relationships/hyperlink" Target="https://zakon.rada.gov.ua/laws/show/870-2017-%D0%BF" TargetMode="External"/><Relationship Id="rId36" Type="http://schemas.openxmlformats.org/officeDocument/2006/relationships/hyperlink" Target="https://zakon.rada.gov.ua/laws/show/2755-17" TargetMode="External"/><Relationship Id="rId49" Type="http://schemas.openxmlformats.org/officeDocument/2006/relationships/hyperlink" Target="https://zakon.rada.gov.ua/laws/show/318-2019-%D0%BF" TargetMode="External"/><Relationship Id="rId57" Type="http://schemas.openxmlformats.org/officeDocument/2006/relationships/hyperlink" Target="https://zakon.rada.gov.ua/laws/show/318-2019-%D0%BF" TargetMode="External"/><Relationship Id="rId10" Type="http://schemas.openxmlformats.org/officeDocument/2006/relationships/hyperlink" Target="https://zakon.rada.gov.ua/laws/show/269-2014-%D0%BF" TargetMode="External"/><Relationship Id="rId31" Type="http://schemas.openxmlformats.org/officeDocument/2006/relationships/hyperlink" Target="https://zakon.rada.gov.ua/laws/show/870-2017-%D0%BF" TargetMode="External"/><Relationship Id="rId44" Type="http://schemas.openxmlformats.org/officeDocument/2006/relationships/hyperlink" Target="https://zakon.rada.gov.ua/laws/show/692-2009-%D0%BF" TargetMode="External"/><Relationship Id="rId52" Type="http://schemas.openxmlformats.org/officeDocument/2006/relationships/hyperlink" Target="https://zakon.rada.gov.ua/laws/show/1018-2020-%D0%BF" TargetMode="External"/><Relationship Id="rId60" Type="http://schemas.openxmlformats.org/officeDocument/2006/relationships/hyperlink" Target="https://zakon.rada.gov.ua/laws/show/2755-17" TargetMode="External"/><Relationship Id="rId65" Type="http://schemas.openxmlformats.org/officeDocument/2006/relationships/hyperlink" Target="https://zakon.rada.gov.ua/laws/show/2189-19" TargetMode="External"/><Relationship Id="rId73" Type="http://schemas.openxmlformats.org/officeDocument/2006/relationships/hyperlink" Target="https://zakon.rada.gov.ua/laws/show/318-2019-%D0%BF" TargetMode="External"/><Relationship Id="rId78" Type="http://schemas.openxmlformats.org/officeDocument/2006/relationships/hyperlink" Target="https://zakon.rada.gov.ua/laws/show/318-2019-%D0%BF" TargetMode="External"/><Relationship Id="rId81" Type="http://schemas.openxmlformats.org/officeDocument/2006/relationships/image" Target="media/image1.jpeg"/><Relationship Id="rId86" Type="http://schemas.openxmlformats.org/officeDocument/2006/relationships/image" Target="media/image5.jpeg"/><Relationship Id="rId94" Type="http://schemas.openxmlformats.org/officeDocument/2006/relationships/image" Target="media/image6.jpeg"/><Relationship Id="rId99" Type="http://schemas.openxmlformats.org/officeDocument/2006/relationships/hyperlink" Target="https://zakon.rada.gov.ua/laws/show/318-2019-%D0%BF" TargetMode="External"/><Relationship Id="rId101" Type="http://schemas.openxmlformats.org/officeDocument/2006/relationships/fontTable" Target="fontTable.xml"/><Relationship Id="rId4" Type="http://schemas.openxmlformats.org/officeDocument/2006/relationships/hyperlink" Target="https://zakon.rada.gov.ua/laws/show/318-2019-%D0%BF" TargetMode="External"/><Relationship Id="rId9" Type="http://schemas.openxmlformats.org/officeDocument/2006/relationships/hyperlink" Target="https://zakon.rada.gov.ua/laws/show/602-2013-%D0%BF" TargetMode="External"/><Relationship Id="rId13" Type="http://schemas.openxmlformats.org/officeDocument/2006/relationships/hyperlink" Target="https://zakon.rada.gov.ua/laws/show/1018-2020-%D0%BF" TargetMode="External"/><Relationship Id="rId18" Type="http://schemas.openxmlformats.org/officeDocument/2006/relationships/hyperlink" Target="https://zakon.rada.gov.ua/laws/show/318-2019-%D0%BF" TargetMode="External"/><Relationship Id="rId39" Type="http://schemas.openxmlformats.org/officeDocument/2006/relationships/hyperlink" Target="https://zakon.rada.gov.ua/laws/show/692-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2021-09-14T06:20:00Z</dcterms:created>
  <dcterms:modified xsi:type="dcterms:W3CDTF">2021-09-14T06:22:00Z</dcterms:modified>
</cp:coreProperties>
</file>