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D14317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5C1D87DD" wp14:editId="0097EEAC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0" w:name="o1"/>
      <w:bookmarkEnd w:id="0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</w:t>
      </w:r>
      <w:bookmarkStart w:id="1" w:name="_GoBack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КАБІНЕТ МІНІСТРІВ УКРАЇНИ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" w:name="o2"/>
      <w:bookmarkEnd w:id="2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П О С Т А Н О В А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від 26 липня 2006 р. N 1010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      Київ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" w:name="o3"/>
      <w:bookmarkEnd w:id="3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Про затвердження Порядку формування тарифів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на послуги з вивезення побутових відходів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" w:name="o4"/>
      <w:bookmarkEnd w:id="4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    { Із змінами, внесеними згідно з Постановами КМ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297 ( </w:t>
      </w:r>
      <w:hyperlink r:id="rId6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297-2007-п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27.02.2007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692 ( </w:t>
      </w:r>
      <w:hyperlink r:id="rId7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869 ( </w:t>
      </w:r>
      <w:hyperlink r:id="rId8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869-2011-п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01.06.2011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 81 (  </w:t>
      </w:r>
      <w:hyperlink r:id="rId9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81-2013-п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06.02.2013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602 ( </w:t>
      </w:r>
      <w:hyperlink r:id="rId10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602-2013-п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21.08.2013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269 ( </w:t>
      </w:r>
      <w:hyperlink r:id="rId11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269-2014-п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17.07.2014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870 ( </w:t>
      </w:r>
      <w:hyperlink r:id="rId12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870-2017-п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15.11.2017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" w:name="o5"/>
      <w:bookmarkEnd w:id="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Відповідно до    статті    31     Закону     України     "Про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житлово-комунальні послуги"  ( </w:t>
      </w:r>
      <w:hyperlink r:id="rId13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Кабінет Міністрів України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п о с т а н о в л я є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" w:name="o6"/>
      <w:bookmarkEnd w:id="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Затвердити Порядок формування тарифів на послуги з  вивезення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відходів, що додається.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" w:name="o7"/>
      <w:bookmarkEnd w:id="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Прем'єр-міністр України                            Ю.ЄХАНУРОВ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" w:name="o8"/>
      <w:bookmarkEnd w:id="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Інд. 21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" w:name="o9"/>
      <w:bookmarkEnd w:id="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ЗАТВЕРДЖЕНО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постановою Кабінету Міністрів України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від 26 липня 2006 р. N 1010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" w:name="o10"/>
      <w:bookmarkEnd w:id="10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 ПОРЯДОК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формування тарифів на послуги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з вивезення побутових відходів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" w:name="o11"/>
      <w:bookmarkEnd w:id="1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                  I. Загальні питання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" w:name="o12"/>
      <w:bookmarkEnd w:id="1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Цей  Порядок  визначає  механізм  формування  тарифів  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з вивезення побутових відходів (далі - послуги).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" w:name="o13"/>
      <w:bookmarkEnd w:id="1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 послуг належать операції поводження з побутовими відходами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(збирання,  зберігання,  перевезення,  перероблення,   утилізація,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знешкодження та захоронення),  що здійснюються у населеному пункті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згідно з правилами благоустрою,  затвердженими  органом  місцевого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самоврядування.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" w:name="o14"/>
      <w:bookmarkEnd w:id="1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У цьому Порядку терміни вживаються в такому значенні: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" w:name="o15"/>
      <w:bookmarkEnd w:id="1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 із   здійснення   капітальних   вкладень  -  витрати,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пов'язані з будівництвом,  реконструкцією,  модернізацією основних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фондів, а також з придбанням нематеріальних активів, що підлягають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амортизації згідно із законодавством;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" w:name="o16"/>
      <w:bookmarkEnd w:id="1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  на  відшкодування  втрат  -  витрати, що виникають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   протягом   періоду   розгляду  розрахунків  тарифів,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встановлення    та    їх   оприлюднення   органом,   уповноваженим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встановлювати  тарифи  (далі  -  уповноважений  орган);  { Пункт 2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доповнено   новим   абзацом   згідно   з   Постановою   КМ  N  870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4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870-2017-п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15.11.2017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" w:name="o17"/>
      <w:bookmarkEnd w:id="1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економічно обґрунтовані   плановані   витрати   -    витрати,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планування  яких  здійснюється  з  дотриманням  вимог  стандартів,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нормативів,  норм технологічних регламентів,  а також  вимог  щодо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надання  послуг  визначеної  кількості  та  якості  з  урахуванням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економічних і природно-кліматичних особливостей регіону;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" w:name="o18"/>
      <w:bookmarkEnd w:id="1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операційна діяльність - основна діяльність підприємства, крім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інвестиційної та фінансової;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" w:name="o19"/>
      <w:bookmarkEnd w:id="1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повна планована собівартість послуг - економічно обґрунтовані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плановані  витрати  підприємства,  що  бере  участь  у  здійсненні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операцій  поводження з побутовими відходами (далі - підприємство),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включаючи витрати з  операційної  діяльності,  фінансові  витрати,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пов'язані  з  основною  діяльністю;  {  Абзац пункту 2 із змінами,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внесеними  згідно  з  Постановою  КМ  N  692  (  </w:t>
      </w:r>
      <w:hyperlink r:id="rId15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" w:name="o20"/>
      <w:bookmarkEnd w:id="2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планована   виробнича   собівартість   послуг   з   вивезення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- прямі матеріальні витрати,  прямі  витрати 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оплати  праці,  інші  прямі  витрати,  змінні загальновиробничі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постійні   розподілені   загальновиробничі   витрати;  {  Пункт  2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доповнено  абзацом згідно з Постановою КМ N 692 ( </w:t>
      </w:r>
      <w:hyperlink r:id="rId16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" w:name="o21"/>
      <w:bookmarkEnd w:id="2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планований  період  -  період  тривалістю 12 місяців, на який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 формування  тарифів  на послуги; { Пункт 2 доповнено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новим  абзацом  згідно  з  Постановою  КМ N 870 ( </w:t>
      </w:r>
      <w:hyperlink r:id="rId17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870-2017-п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15.11.2017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" w:name="o22"/>
      <w:bookmarkEnd w:id="2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структура тарифів - складові економічно обґрунтованих витрат,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пов’язаних   із   здійсненням  операцій  поводження  з  побутовими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відходами,  які  групуються  за  статтями  відповідно  до положень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(стандартів)  бухгалтерського  обліку, що затверджені Мінфіном,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витрати  на відшкодування втрат; { Пункт 2 доповнено новим абзацом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згідно з Постановою КМ N 870 ( </w:t>
      </w:r>
      <w:hyperlink r:id="rId18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870-2017-п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15.11.2017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" w:name="o23"/>
      <w:bookmarkEnd w:id="2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тарифи  на  послуги  -  грошовий  вираз  витрат  із збирання,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зберігання, перевезення, перероблення, утилізації, знешкодження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захоронення  1  куб.  метра  або  1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тонни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(за наявності вагового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обладнання)  побутових відходів, розрахований на основі економічно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обґрунтованих  планованих  витрат,  витрат на відшкодування втрат,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планованого прибутку та податку на додану вартість. { Абзац пункту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   із   змінами,   внесеними   згідно  з  Постановами  КМ  N  692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  </w:t>
      </w:r>
      <w:hyperlink r:id="rId19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від  08.07.2009,  N  870  (  </w:t>
      </w:r>
      <w:hyperlink r:id="rId20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870-2017-п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15.11.2017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4" w:name="o24"/>
      <w:bookmarkEnd w:id="2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2-1.  Витрати,  які  не  включаються  до  валових  витрат або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перевищують визначені Законом України "Про оподаткування  прибутку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підприємств" розміри, не включаються до розрахунку тарифів.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5" w:name="o25"/>
      <w:bookmarkEnd w:id="25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Порядок  доповнено  пунктом  2-1  згідно  з Постановою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1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6" w:name="o26"/>
      <w:bookmarkEnd w:id="2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2-2.   Нормування   витрат   і  втрат  ресурсів  здійснюється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відповідно до галузевих нормативів.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7" w:name="o27"/>
      <w:bookmarkEnd w:id="27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Порядок  доповнено  пунктом  2-2  згідно  з Постановою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2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8" w:name="o28"/>
      <w:bookmarkEnd w:id="2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II. Формування  тарифів на послуги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9" w:name="o29"/>
      <w:bookmarkEnd w:id="2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Формування  тарифів  на послуги підприємством здійснюється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до  річних  планів   надання   послуг   і   економічно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обґрунтованих планованих витрат,  визначених на підставі державних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галузевих нормативів (норм) витрат ресурсів, техніко-економічних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розрахунків та кошторисів,  ставок податків і зборів (обов'язкових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платежів) та цін у планованому періоді,  встановлених на  підставі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прогнозних індексів цін підприємства.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0" w:name="o30"/>
      <w:bookmarkEnd w:id="3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 Річний  план надання послуг розробляється окремо за кожною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операцією поводження з побутовими відходами на підставі фактичного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та   прогнозованого   обсягів   надання   послуг   з   урахуванням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техніко-економічних факторів, зокрема таких, як: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1" w:name="o31"/>
      <w:bookmarkEnd w:id="3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зміна обсягів  надання  послуг  в   результаті   економічного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розвитку населеного пункту, підвищення вимог щодо якості послуг;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2" w:name="o32"/>
      <w:bookmarkEnd w:id="3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підвищення рівня    технологічного   процесу   поводження  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побутовими відходами, заміна амортизованого обладнання, здійснення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заходів    щодо    автоматизації   та   механізації   виробництва,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застосування прогресивних енергозберігаючих технологій;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3" w:name="o33"/>
      <w:bookmarkEnd w:id="3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підвищення рівня організації виробництва та умов  організації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праці   шляхом  удосконалення  операційно-виробничого  планування,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систем     управління,     матеріально-технічного     забезпечення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господарської діяльності.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4" w:name="o34"/>
      <w:bookmarkEnd w:id="3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 Планування  витрат  для  включення їх до повної планованої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собівартості послуг за кожною операцією  поводження  з  побутовими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відходами   здійснюється   з   урахуванням  витрат  з  операційної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діяльності,  фінансових витрат,  пов'язаних з основною діяльністю.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{  Абзац перший пункту 5 із змінами, внесеними згідно з Постановою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КМ N 692 ( </w:t>
      </w:r>
      <w:hyperlink r:id="rId23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5" w:name="o35"/>
      <w:bookmarkEnd w:id="3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 планованих витрат з операційної діяльності включаються: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6" w:name="o36"/>
      <w:bookmarkEnd w:id="3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планована  собівартість  реалізованих  послуг; { Абзац третій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пункту  5  в  редакції  Постанови  КМ  N  692  (  </w:t>
      </w:r>
      <w:hyperlink r:id="rId24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7" w:name="o37"/>
      <w:bookmarkEnd w:id="3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адміністративні витрати,  витрати  із  збуту  послуг  та інші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операційні витрати.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8" w:name="o38"/>
      <w:bookmarkEnd w:id="3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 Планування   витрат    здійснюється    із    застосуванням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нормативного  методу  на підставі державних і галузевих нормативів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використання матеріальних та паливно-енергетичних ресурсів, норм 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розцінок  з  оплати  праці,  нормативів  витрат  з  управління 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обслуговування виробництва.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9" w:name="o39"/>
      <w:bookmarkEnd w:id="3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Витрати, об'єктивне нормування яких неможливе,  плануються 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урахуванням   економічно   обґрунтованих   планованих   витрат 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попередній рік,  прогнозу індексів цін підприємства та на підставі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планованих кошторисів.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0" w:name="o40"/>
      <w:bookmarkEnd w:id="4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Планування  витрат  з  оплати  праці працівників підприємства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за переліком  витрат  з  оплати  праці,  наведеним 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додатку, з урахуванням колективного договору та з дотриманням норм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гарантій, передбачених законодавством, генеральною та галузевими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(регіональними)  угодами.  {  Абзац  третій  пункту  6  в редакції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Постанови КМ N 692 ( </w:t>
      </w:r>
      <w:hyperlink r:id="rId25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1" w:name="o41"/>
      <w:bookmarkEnd w:id="4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 Калькулювання    собівартості    послуг   здійснюється  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розрахунку на рік.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2" w:name="o42"/>
      <w:bookmarkEnd w:id="4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  Тарифи на послуги визначаються окремо за кожною операцією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поводження  з побутовими відходами та за видами побутових відходів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(тверді, великогабаритні, ремонтні, рідкі, небезпечні).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3" w:name="o43"/>
      <w:bookmarkEnd w:id="43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8  із  змінами,  внесеними згідно з Постановами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 </w:t>
      </w:r>
      <w:hyperlink r:id="rId26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)   від    08.07.2009,  N  869 (  </w:t>
      </w:r>
      <w:hyperlink r:id="rId27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869-2011-п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01.06.2011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4" w:name="o44"/>
      <w:bookmarkEnd w:id="4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III. Повна планована собівартість послуг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5" w:name="o45"/>
      <w:bookmarkEnd w:id="4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9.   До  планованої  собівартості  послуг  включаються  прямі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матеріальні  витрати,  прямі  витрати  з  оплати праці, інші прямі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витрати,   змінні   загальновиробничі   та   постійні  розподілені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загальновиробничі     витрати     і     нерозподілені     постійні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загальновиробничі витрати.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6" w:name="o46"/>
      <w:bookmarkEnd w:id="46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9  із  змінами,  внесеними  згідно з Постановою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8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7" w:name="o47"/>
      <w:bookmarkEnd w:id="4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10. До складу прямих матеріальних витрат включаються витрати,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пов'язані з використанням: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8" w:name="o48"/>
      <w:bookmarkEnd w:id="4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палива та електроенергії. Такі витрати визначаються на основі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діючих  цін (тарифів) на паливно-енергетичні ресурси,  але не вище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цін,  що склалися на  відповідному  ринку.  У  розрахунку  витрат,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пов'язаних   з   використанням  електроенергії  для  технологічних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потреб,  також враховуються витрати на зумовлену  електромагнітною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незбалансованістю     електроустановок    технологічно    шкідливу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циркуляцію  електроенергії  між  джерелами  електропостачання  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приймачами   змінного  електричного  струму  (у  разі  відсутності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приладів обліку величина її потужності визначається відповідно  до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нормативів);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9" w:name="o49"/>
      <w:bookmarkEnd w:id="4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матеріалів, запасних   частин,   купованих   комплектувальних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виробів,  напівфабрикатів  та  інших  матеріальних  ресурсів   для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забезпечення   технологічного  процесу  (витрати  визначаються 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основі норм використання таких ресурсів та діючих цін (тарифів)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них з виключенням вартості зворотних відходів).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0" w:name="o50"/>
      <w:bookmarkEnd w:id="5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11. До складу прямих витрат з оплати праці включаються: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1" w:name="o51"/>
      <w:bookmarkEnd w:id="5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 з  основної  заробітної  плати виробничого персоналу,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діяльність якого безпосередньо пов'язана з технологічним  процесом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надання  послуг,  що визначаються виходячи з чисельності персоналу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штатним розписом,  установлених на підприємстві тарифних ставок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(окладів),  відрядних розцінок для робітників та посадових окладів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для керівників, фахівців, технічних службовців;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2" w:name="o52"/>
      <w:bookmarkEnd w:id="52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{  Абзац  третій пункту 11 виключено на підставі Постанови КМ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N 692 ( </w:t>
      </w:r>
      <w:hyperlink r:id="rId29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3" w:name="o53"/>
      <w:bookmarkEnd w:id="53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{  Абзац  четвертий пункту 11 виключено на підставі Постанови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КМ N 692 ( </w:t>
      </w:r>
      <w:hyperlink r:id="rId30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4" w:name="o54"/>
      <w:bookmarkEnd w:id="54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{  Абзац  п'ятий пункту 11 виключено на підставі Постанови КМ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N 692 ( </w:t>
      </w:r>
      <w:hyperlink r:id="rId31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5" w:name="o55"/>
      <w:bookmarkEnd w:id="5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12. До складу інших прямих витрат включаються: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6" w:name="o56"/>
      <w:bookmarkEnd w:id="5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внески на  загальнообов'язкове державне соціальне страхування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для виробничого персоналу;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7" w:name="o57"/>
      <w:bookmarkEnd w:id="5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амортизація основних виробничих  засобів,  інших  необоротних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матеріальних і нематеріальних активів виробничого призначення;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8" w:name="o58"/>
      <w:bookmarkEnd w:id="5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інші виробничі витрати,  безпосередньо пов'язані з конкретним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об'єктом витрат.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9" w:name="o59"/>
      <w:bookmarkEnd w:id="5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Сума амортизаційних відрахувань  для  розрахунку  тарифів 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 визначається  з урахуванням руху основних засобів,  інших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необоротних  матеріальних  і  нематеріальних  активів  виробничого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призначення у планованому періоді.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0" w:name="o60"/>
      <w:bookmarkEnd w:id="6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Для розрахунку    амортизації    основних    засобів,   інших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необоротних  матеріальних  і  нематеріальних  активів  виробничого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призначення застосовуються норми, встановлені Законом України "Про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оподаткування прибутку підприємств" ( </w:t>
      </w:r>
      <w:hyperlink r:id="rId32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334/94-ВР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1" w:name="o61"/>
      <w:bookmarkEnd w:id="6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13. До складу загальновиробничих витрат включаються: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2" w:name="o62"/>
      <w:bookmarkEnd w:id="6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витрати, пов'язані з: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3" w:name="o63"/>
      <w:bookmarkEnd w:id="6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управлінням виробництвом,   що   визначаються   виходячи   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чисельності персоналу         за         штатним         розписом,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тарифно-кваліфікаційного  складу  апарату  управління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цехів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дільниць  і встановлених на підприємстві тарифних ставок (окладів)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(основна і додаткова заробітна плата,  гарантійні та компенсаційні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виплати,   внески   на   загальнообов'язкове   державне  соціальне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страхування,  оплата службових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відряджень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витрати з підготовки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перепідготовки кадрів);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4" w:name="o64"/>
      <w:bookmarkEnd w:id="6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утриманням, експлуатацією,  ремонтом,  страхуванням,  орендою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основних засобів та інших необоротних активів  загальновиробничого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призначення,  пожежною  і сторожовою охороною об'єктів виробничого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призначення,  утриманням  санітарних  зон,  оплатою  послуг  інших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спеціалізованих   підприємств,   освоєнням  нових  потужностей 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проведенням  планових  перевірок  стану   обладнання,   виконанням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регламентних робіт, передбачених проектно-технічною документацією;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5" w:name="o65"/>
      <w:bookmarkEnd w:id="6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опаленням, освітленням, дезінфекцією, дератизацією виробничих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приміщень,  вивезенням  сміття,  та  інші  витрати,  пов'язані  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експлуатацією виробничих приміщень,  які розраховуються виходячи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обсягів зазначених робіт, послуг та цін на них;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6" w:name="o66"/>
      <w:bookmarkEnd w:id="6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обслуговуванням виробничого  процесу  та   інших   допоміжних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виробництв  (використання малоцінних і швидкозношуваних предметів,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забезпечення охорони  праці,  дотримання  вимог  техніки  безпеки,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обов'язкове  страхування водіїв автотранспортних засобів,  послуги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інших  підприємств,  службові  відрядження  працівників  ремонтних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цехів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та інших допоміжних виробництв, послуги зв'язку);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7" w:name="o67"/>
      <w:bookmarkEnd w:id="6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охороною навколишнього середовища;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8" w:name="o68"/>
      <w:bookmarkEnd w:id="6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удосконаленням технології та виробництва;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9" w:name="o69"/>
      <w:bookmarkEnd w:id="6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розрахована   відповідно   до   законодавства  амортизація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основних засобів,  інших необоротних матеріальних і нематеріальних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активів загальновиробничого призначення;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0" w:name="o70"/>
      <w:bookmarkEnd w:id="7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податки, збори (обов'язкові платежі).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1" w:name="o71"/>
      <w:bookmarkEnd w:id="7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14.    Нерозподілені   постійні   загальновиробничі   витрати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включаються у разі їх виникнення до складу планованої собівартості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реалізованих послуг.  Загальна сума розподілених та нерозподілених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постійних   загальновиробничих  витрат  не  може  перевищувати  їх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фактичної величини.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2" w:name="o72"/>
      <w:bookmarkEnd w:id="72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14  в  редакції  Постанови  КМ  N 692 ( </w:t>
      </w:r>
      <w:hyperlink r:id="rId33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3" w:name="o73"/>
      <w:bookmarkEnd w:id="73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Адміністративні витрати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4" w:name="o74"/>
      <w:bookmarkEnd w:id="7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15. До  складу  адміністративних  витрат включаються витрати,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пов'язані з обслуговуванням та управлінням підприємством,  зокрема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5" w:name="o75"/>
      <w:bookmarkEnd w:id="7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утриманням   апарату   управління   та  персоналу,  зайнятого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обслуговуванням   адміністративної  інфраструктури.  Такі  витрати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визначаються   виходячи   з  чисельності  за  штатним  розписом  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встановлених на підприємстві ставок (окладів) (основна і додаткова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заробітна  плата,  гарантійні  та компенсаційні виплати, внески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загальнообов'язкове   державне   соціальне   страхування,   оплата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службових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відряджень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);  {  Абзац  другий  пункту  15  із змінами,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внесеними  згідно  з  Постановою  КМ  N  692  (  </w:t>
      </w:r>
      <w:hyperlink r:id="rId34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6" w:name="o76"/>
      <w:bookmarkEnd w:id="7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амортизацією основних засобів, інших необоротних матеріальних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нематеріальних активів адміністративного призначення;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7" w:name="o77"/>
      <w:bookmarkEnd w:id="7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утриманням основних засобів, інших необоротних матеріальних 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нематеріальних  активів  адміністративного  призначення;  {  Абзац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четвертий  пункту  15 із змінами, внесеними згідно з Постановою КМ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869 ( </w:t>
      </w:r>
      <w:hyperlink r:id="rId35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869-2011-п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01.06.2011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8" w:name="o78"/>
      <w:bookmarkEnd w:id="7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оплатою професійних послуг  (юридичні,  аудиторські),  послуг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зв'язку,  розрахунково-касового  обслуговування  та  інших  послуг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банків, наданих відповідно до укладених договорів;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9" w:name="o79"/>
      <w:bookmarkEnd w:id="7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сплатою  податків і зборів (обов'язкових платежів), крім тих,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  включаються  до  планованої  виробничої  собівартості  послуг.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{ Абзац шостий пункту 15 із змінами, внесеними згідно з Постановою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КМ N 692 ( </w:t>
      </w:r>
      <w:hyperlink r:id="rId36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0" w:name="o80"/>
      <w:bookmarkEnd w:id="8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 складу  адміністративних  витрат  включаються  також  інші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витрати (використання  малоцінних  і  швидкозношуваних  предметів,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канцелярські  витрати,  розв'язання  спорів  у  судах,  передплата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періодичних професійних видань тощо).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1" w:name="o81"/>
      <w:bookmarkEnd w:id="8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Адміністративні  витрати включаються до тарифів у розмірі, що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  перевищує  15  відсотків  планованої  виробничої собівартості.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Темпи зростання адміністративних витрат  не  повинні  перевищувати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визначеного  рівня інфляції. { Пункт 15 доповнено абзацом згідно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Постановою КМ N 692 ( </w:t>
      </w:r>
      <w:hyperlink r:id="rId37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2" w:name="o82"/>
      <w:bookmarkEnd w:id="82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Витрати із збуту послуг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3" w:name="o83"/>
      <w:bookmarkEnd w:id="8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16. До складу витрат із збуту послуг включаються: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4" w:name="o84"/>
      <w:bookmarkEnd w:id="8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витрати з операційної діяльності,  безпосередньо пов'язані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наданням послуг, зокрема з: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5" w:name="o85"/>
      <w:bookmarkEnd w:id="8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оплатою праці   та  сплатою  внесків  на  загальнообов'язкове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державне  соціальне  страхування,  оплати   службових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відряджень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персоналу;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6" w:name="o86"/>
      <w:bookmarkEnd w:id="8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оплатою інформаційних послуг;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7" w:name="o87"/>
      <w:bookmarkEnd w:id="8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виготовленням розрахункових документів;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8" w:name="o88"/>
      <w:bookmarkEnd w:id="8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амортизація   та   утримання   основних   засобів,   інших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необоротних матеріальних і нематеріальних активів,  пов'язаних  із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збутом послуг.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9" w:name="o89"/>
      <w:bookmarkEnd w:id="8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17.   Витрати  із  збуту  послуг  включаються  до  тарифів 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розмірі,  що  не  перевищує  5  відсотків  планованої   виробничої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собівартості послуг.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0" w:name="o90"/>
      <w:bookmarkEnd w:id="90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17  в  редакції  Постанови  КМ  N 692 ( </w:t>
      </w:r>
      <w:hyperlink r:id="rId38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1" w:name="o91"/>
      <w:bookmarkEnd w:id="91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Інші витрати з операційної діяльності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2" w:name="o92"/>
      <w:bookmarkEnd w:id="9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18. Планування  інших   витрат   з   операційної   діяльності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на основі їх економічного обґрунтування.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3" w:name="o93"/>
      <w:bookmarkEnd w:id="9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19. До складу інших витрат з операційної діяльності не можуть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включатися: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4" w:name="o94"/>
      <w:bookmarkEnd w:id="9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суми безнадійної дебіторської заборгованості;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5" w:name="o95"/>
      <w:bookmarkEnd w:id="9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 з утримання об'єктів соціальної інфраструктури;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6" w:name="o96"/>
      <w:bookmarkEnd w:id="9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суми, що  відраховуються   профспілковим   організаціям   для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   культурно-масової  роботи  і  фізкультурно-оздоровчої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діяльності;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7" w:name="o97"/>
      <w:bookmarkEnd w:id="9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суми неустойки (штраф, пеня);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8" w:name="o98"/>
      <w:bookmarkEnd w:id="9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суми нестачі та втрати від пошкодження цінностей;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9" w:name="o99"/>
      <w:bookmarkEnd w:id="9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витрати, пов'язані з купівлею-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продажем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іноземної  валюти,  та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втрати від операційної курсової різниці;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0" w:name="o100"/>
      <w:bookmarkEnd w:id="10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суми спонсорської та благодійної допомоги;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1" w:name="o101"/>
      <w:bookmarkEnd w:id="10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собівартість реалізованих виробничих запасів.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2" w:name="o102"/>
      <w:bookmarkEnd w:id="102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Фінансові витрати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3" w:name="o103"/>
      <w:bookmarkEnd w:id="10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20.   До   фінансових   витрат  належать  витрати  із  сплати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відсотків  за  користування  отриманими  кредитами,   витрати  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договором  фінансового  лізингу (оренди) та витрати,  пов'язані із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запозиченнями для  цілей  інвестиційної  (пов'язаної  з  основною)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діяльності.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4" w:name="o104"/>
      <w:bookmarkEnd w:id="104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20  в  редакції  Постанови  КМ  N 692 ( </w:t>
      </w:r>
      <w:hyperlink r:id="rId39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5" w:name="o105"/>
      <w:bookmarkEnd w:id="105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{  Назву підрозділу "Витрати, пов'язані із сплатою податку на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прибуток підприємства" розділу III виключено на підставі Постанови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КМ N 692 ( </w:t>
      </w:r>
      <w:hyperlink r:id="rId40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6" w:name="o106"/>
      <w:bookmarkEnd w:id="10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21.    Рівень   рентабельності   формується   з   урахуванням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необхідності сплати податку на прибуток підприємств та спрямування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частини отриманого прибутку на технічне переоснащення  підприємств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не повинен перевищувати в цілому по підприємству 12 відсотків, 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для категорій споживачів - бюджетних установ та інших споживачів -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не повинен перевищувати 15 та 50 відсотків відповідно.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7" w:name="o107"/>
      <w:bookmarkEnd w:id="107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21  в  редакції  Постанови  КМ  N 692 ( </w:t>
      </w:r>
      <w:hyperlink r:id="rId41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8" w:name="o108"/>
      <w:bookmarkEnd w:id="10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22. До тарифів на послуги включаються  витрати  із  створення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резервного  капіталу,  що  спрямовується на капітальні інвестиції,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гранична величина яких визначається з урахуванням  обсягу  коштів,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необхідних   для  забезпечення  відтворення  і  розвитку  основних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засобів та нематеріальних активів, які підлягають амортизації.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9" w:name="o109"/>
      <w:bookmarkEnd w:id="10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23.  Витрати  із  здійснення  капітальних вкладень, створення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спеціальних  інвестиційних  фондів,   забезпечення   прибутковості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інвестованого  капіталу включаються до тарифів на строк не менш як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п'ять років (у сумі,  що  не  перевищує  20  відсотків  загального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обсягу   витрат)  згідно  з  погодженою  в  установленому  порядку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органами   місцевого   самоврядування   інвестиційною    програмою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підприємства   у   сфері   поводження  з  побутовими  відходами 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відповідному  населеному  пункті.  У  процесі  формування  тарифів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підприємство  визначає джерела фінансування капітальних інвестицій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 рахунок амортизації та планованого прибутку.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0" w:name="o110"/>
      <w:bookmarkEnd w:id="110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23  в  редакції  Постанови  КМ  N 692 ( </w:t>
      </w:r>
      <w:hyperlink r:id="rId42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1" w:name="o111"/>
      <w:bookmarkEnd w:id="11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24.  Інвестиційна  програма підприємства у сфері поводження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побутовими  відходами  передбачає здійснення заходів, пов'язаних 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удосконаленням технологій, реконструкцією об'єктів, автоматизацією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 диспетчеризацією,  ресурсозбереженням,  підвищенням екологічної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безпеки   і  надійності  роботи  систем,  та  необхідні  кошти  (з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виділенням  тієї  частини,  що  фінансується  з прибутку). { Абзац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перший  пункту  24  із змінами, внесеними згідно з  Постановою  КМ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869 ( </w:t>
      </w:r>
      <w:hyperlink r:id="rId43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869-2011-п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01.06.2011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2" w:name="o112"/>
      <w:bookmarkEnd w:id="11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До зазначеної    програми    додаються     техніко-економічні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розрахунки  або  бізнес-план,  якими  підтверджується ефективність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передбачуваних  вкладень  та  визначаються  джерела  інвестиційних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ресурсів і строк реалізації проектів.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3" w:name="o113"/>
      <w:bookmarkEnd w:id="11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25. З    метою   стимулювання   скорочення   питомих   витрат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матеріальних,  паливно-енергетичних та трудових ресурсів кошти, що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надійшли   в  результаті  здійснення  заходів  з  енергозбереження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протягом  строку  дії  тарифів,  які   передбачають   витрати   із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здійснення  капітальних  вкладень,  використовуються підприємством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для відновлення активів та матеріального заохочення працівників.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4" w:name="o114"/>
      <w:bookmarkEnd w:id="114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Розрахунок тарифів на послуги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5" w:name="o115"/>
      <w:bookmarkEnd w:id="11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26. До тарифів на  послуги  включаються  витрати  з  ремонту,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реконструкції  та  іншого  відновлення  основних  фондів  у межах,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визначених законодавством.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6" w:name="o116"/>
      <w:bookmarkEnd w:id="11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27. Розрахунок тарифу включає визначення  розміру  економічно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обґрунтованих    планованих   витрат   підприємства   на   одиницю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калькулювання собівартості послуги з урахуванням потреби в кожному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ресурсі у натуральному виразі.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7" w:name="o117"/>
      <w:bookmarkEnd w:id="11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Одиниця  калькулювання собівартості послуги - 1 куб. метр або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  тонна  (за  наявності  вагового обладнання) побутових відходів.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{ Абзац другий пункту 27 із змінами, внесеними згідно з Постановою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КМ N 692 ( </w:t>
      </w:r>
      <w:hyperlink r:id="rId44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8" w:name="o118"/>
      <w:bookmarkEnd w:id="11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28. Розмір індивідуальної складової  статті  витрат  (B(J) 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грошовому  виразі  (вартість  окремого  ресурсу)  визначається 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9" w:name="o119"/>
      <w:bookmarkEnd w:id="119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B  = P  х Ц ,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 J    </w:t>
      </w:r>
      <w:proofErr w:type="spellStart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J</w:t>
      </w:r>
      <w:proofErr w:type="spellEnd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</w:t>
      </w:r>
      <w:proofErr w:type="spellStart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J</w:t>
      </w:r>
      <w:proofErr w:type="spellEnd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0" w:name="o120"/>
      <w:bookmarkEnd w:id="12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P(J) - потреба у відповідному ресурсі в натуральному виразі;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1" w:name="o121"/>
      <w:bookmarkEnd w:id="12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Ц(J) - ціна одиниці відповідного ресурсу.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2" w:name="o122"/>
      <w:bookmarkEnd w:id="12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29. Розраховані   відповідно   до  пункту  28  цього  Порядку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індивідуальні  складові  групуються  в  окремі  статті  витрат 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3" w:name="o123"/>
      <w:bookmarkEnd w:id="12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m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Bi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= (сума)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Bj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j=1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4" w:name="o124"/>
      <w:bookmarkEnd w:id="12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де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Bi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- розмір окремої статті витрат у грошовому виразі;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5" w:name="o125"/>
      <w:bookmarkEnd w:id="12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m - кількість індивідуальних складових статті витрат.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6" w:name="o126"/>
      <w:bookmarkEnd w:id="12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30. Розмір  витрат  за  окремою  статтею у грошовому виразі 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розрахунку  на  одиницю  калькулювання  собівартості  послуг  (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Ai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7" w:name="o127"/>
      <w:bookmarkEnd w:id="12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Bi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Ai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= ----,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Qn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8" w:name="o129"/>
      <w:bookmarkEnd w:id="12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Qп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- запланований обсяг надання послуги, куб. метрів або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тонн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(за  наявності  вагового  обладнання). { Абзац третій пункту 30 із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змінами, внесеними згідно з Постановою КМ N 692 ( </w:t>
      </w:r>
      <w:hyperlink r:id="rId45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9" w:name="o130"/>
      <w:bookmarkEnd w:id="12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31. Розмір групи витрат у розрахунку на одиницю калькулювання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собівартості послуг (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ГВк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визначається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0" w:name="o131"/>
      <w:bookmarkEnd w:id="13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n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ГВк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= (сума)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Ai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i=1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1" w:name="o132"/>
      <w:bookmarkEnd w:id="13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n - кількість статей витрат у кожній  групі.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2" w:name="o133"/>
      <w:bookmarkEnd w:id="13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32. Повна  планована  собівартість   одиниці   послуги   (ПС)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3" w:name="o134"/>
      <w:bookmarkEnd w:id="13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ПС = (сума)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ГВк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к=1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4" w:name="o135"/>
      <w:bookmarkEnd w:id="13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1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(сума)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ГВк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- сума витрат за всіма групами витрат,  гривень  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к=1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5" w:name="o137"/>
      <w:bookmarkEnd w:id="13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1  куб.  метр  або  1  тонну  (за  наявності вагового обладнання);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6" w:name="o138"/>
      <w:bookmarkEnd w:id="13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1  - кількість груп витрат.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7" w:name="o139"/>
      <w:bookmarkEnd w:id="137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32  із  змінами,  внесеними згідно з Постановою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46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8" w:name="o140"/>
      <w:bookmarkEnd w:id="13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33. Економічно    обґрунтований    тариф   (Т)   на   послугу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9" w:name="o141"/>
      <w:bookmarkEnd w:id="139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lastRenderedPageBreak/>
        <w:t xml:space="preserve">                           Т = ПС + П,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0" w:name="o142"/>
      <w:bookmarkEnd w:id="14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П - витрати із здійснення капітальних вкладень з  відрахуванням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податку  на  прибуток,  гривень  за  1  куб.  метр або 1 тонну (за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наявності вагового обладнання).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1" w:name="o143"/>
      <w:bookmarkEnd w:id="14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Тарифи збільшуються на суму податку на додану вартість.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2" w:name="o144"/>
      <w:bookmarkEnd w:id="142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33  із  змінами,  внесеними згідно з Постановою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47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3" w:name="o145"/>
      <w:bookmarkEnd w:id="14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34. Тарифи  формуються для трьох груп споживачів - населення,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бюджетних установ, інших споживачів. Групи споживачів визначаються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 основі оцінки економічної обґрунтованості розподілу витрат між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групами споживачів.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4" w:name="o146"/>
      <w:bookmarkEnd w:id="14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35. Тарифи,  які встановлюються на рівні повної  собівартості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послуг, фіксуються на один рік.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5" w:name="o147"/>
      <w:bookmarkEnd w:id="14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36. Тарифи,  які  включають витрати на здійснення капітальних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вкладень, фіксуються на строк, передбачений для виконання програми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розвитку підприємства.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6" w:name="o148"/>
      <w:bookmarkEnd w:id="146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Коригування тарифів на послуги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7" w:name="o149"/>
      <w:bookmarkEnd w:id="14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37.  Коригування тарифів протягом установленого строку їх дії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шляхом коригування індивідуальних  складових  витрат,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якими відбулися цінові зміни у бік збільшення або зменшення, що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сприятиме забезпеченню економічної обґрунтованості  та  прозорості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запровадження зазначеного механізму.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8" w:name="o150"/>
      <w:bookmarkEnd w:id="148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37  в  редакції  Постанови  КМ  N 692 ( </w:t>
      </w:r>
      <w:hyperlink r:id="rId48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08.07.2009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9" w:name="o151"/>
      <w:bookmarkEnd w:id="14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38. Індекс  зміни  цін  індивідуальної  складової  витрат (за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якими відбулися зміни) розраховується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0" w:name="o152"/>
      <w:bookmarkEnd w:id="15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Цjнов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kj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= --------,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1" w:name="o154"/>
      <w:bookmarkEnd w:id="15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kj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- індекс зміни цін індивідуальної складової витрат;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2" w:name="o155"/>
      <w:bookmarkEnd w:id="15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Цjнов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- нова підтверджена ціна одиниці j-го ресурсу;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3" w:name="o156"/>
      <w:bookmarkEnd w:id="15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-  ціна  одиниці j-го ресурсу,  врахована під час формування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тарифів, які потребують коригування.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4" w:name="o157"/>
      <w:bookmarkEnd w:id="15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39. Груповий   індекс  зміни  кожного  елемента  собівартості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5" w:name="o158"/>
      <w:bookmarkEnd w:id="15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m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(сума) (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Bj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х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kj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j=1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Ii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= ----------------,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6" w:name="o159"/>
      <w:bookmarkEnd w:id="156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                       (сума) </w:t>
      </w:r>
      <w:proofErr w:type="spellStart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>Bj</w:t>
      </w:r>
      <w:proofErr w:type="spellEnd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7" w:name="o160"/>
      <w:bookmarkEnd w:id="15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де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Ii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- груповий індекс зміни i-го елемента одиниці калькулювання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собівартості послуги (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Ai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8" w:name="o161"/>
      <w:bookmarkEnd w:id="15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Для статей витрат,  за якими неможливо виділити індивідуальні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складові витрат,  груповий  індекс  (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Ii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  розраховується   шляхом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ділення  нового  рівня  цієї статті витрат на тариф, який потребує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коригування.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9" w:name="o162"/>
      <w:bookmarkEnd w:id="15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40.  Коригування  статей  витрат,  що  включаються  до повної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планованої собівартості послуг, здійснюється за формулою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0" w:name="o163"/>
      <w:bookmarkEnd w:id="16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f              (n-f)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ПВ    = (сума) A       + (сума) A         · I  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інд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i=1    f баз     i=1    (n-f) баз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jk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1" w:name="o164"/>
      <w:bookmarkEnd w:id="16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де ПВ    - проіндексовані планові витрати;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інд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2" w:name="o165"/>
      <w:bookmarkEnd w:id="16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A     -  статті  витрат,  що включаються до повної планованої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3" w:name="o166"/>
      <w:bookmarkEnd w:id="16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fбаз</w:t>
      </w:r>
      <w:proofErr w:type="spellEnd"/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4" w:name="o167"/>
      <w:bookmarkEnd w:id="16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собівартості послуг, які не підлягають індексації;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5" w:name="o168"/>
      <w:bookmarkEnd w:id="16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A         -   статті   витрат,   що   включаються  до  повної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6" w:name="o169"/>
      <w:bookmarkEnd w:id="166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 (n-f)баз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7" w:name="o170"/>
      <w:bookmarkEnd w:id="16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планованої собівартості послуг, які підлягають індексації;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8" w:name="o171"/>
      <w:bookmarkEnd w:id="16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n -   кількість  статей  витрат,  що  включаються  до  повної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планованої собівартості послуг;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9" w:name="o172"/>
      <w:bookmarkEnd w:id="16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f -  кількість  статей  витрат,  що  включаються  до   повної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планованої собівартості послуг, які не підлягають індексації;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0" w:name="o173"/>
      <w:bookmarkEnd w:id="17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I   - індекси фактичних змін цін виробників щодо i-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ої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статті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1" w:name="o174"/>
      <w:bookmarkEnd w:id="17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jk</w:t>
      </w:r>
      <w:proofErr w:type="spellEnd"/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2" w:name="o175"/>
      <w:bookmarkEnd w:id="17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витрат.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{  Пункт  40  в  редакції  Постанови  КМ  N 692 ( </w:t>
      </w:r>
      <w:hyperlink r:id="rId49" w:tgtFrame="_blank" w:history="1">
        <w:r w:rsidRPr="00D14317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08.07.2009 }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3" w:name="o176"/>
      <w:bookmarkEnd w:id="173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{  Розділ  IV  виключено  на  підставі  Постанови  КМ  N  269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50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269-2014-п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17.07.2014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4" w:name="o177"/>
      <w:bookmarkEnd w:id="17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V. Відшкодування втрат підприємств, які виникають протягом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5" w:name="o178"/>
      <w:bookmarkEnd w:id="17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періоду розгляду розрахунків тарифів, встановлення та їх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оприлюднення уповноваженим органом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6" w:name="o179"/>
      <w:bookmarkEnd w:id="17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42.  Для  встановлення  тарифів на послуги підприємство подає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уповноваженому  органу заяву про встановлення тарифів і розрахунки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тарифів  на  планований  період  за  встановленими  таким  органом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формами  з  відповідними  розрахунками, підтвердними матеріалами 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документами, що використовувалися під час їх проведення.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7" w:name="o180"/>
      <w:bookmarkEnd w:id="17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43.   Розгляд   розрахунків   тарифів   на  послуги,  поданих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підприємством,  здійснюється уповноваженим органом протягом одного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календарного  місяця,  а  у  разі  коригування  тарифів - протягом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десяти  календарних  днів  з  дня  отримання  відповідної  заяви 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порядку, встановленому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Мінрегіоном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8" w:name="o181"/>
      <w:bookmarkEnd w:id="17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44.   Рішення   про   встановлення   тарифів   оприлюднюється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уповноваженим  органом  у  засобах  масової  інформації  та/або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офіційному  веб-сайті  уповноваженого  органу  невідкладно, але не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пізніше п’яти робочих днів з дати його прийняття.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9" w:name="o182"/>
      <w:bookmarkEnd w:id="17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45.   Розрахунок  втрат  підприємств,  які  виникли  протягом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періоду   розгляду   розрахунків   тарифів,   встановлення  та  їх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оприлюднення  уповноваженим  органом  (далі - втрати підприємств),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підприємством.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0" w:name="o183"/>
      <w:bookmarkEnd w:id="18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Розмір  втрат  підприємств  визначається  виходячи  з витрат,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понесених  підприємством  на  надання  відповідного  обсягу послуг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протягом  періоду, який починається з дня подання підприємством до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уповноваженого  органу  заяви  про  встановлення  тарифів  до  дня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введення  в  дію  тарифів,  включаючи  період розгляду розрахунків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тарифів  (але  не  більше  періоду,  визначеного у пункті 43 цього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Порядку), встановлення та їх оприлюднення.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1" w:name="o184"/>
      <w:bookmarkEnd w:id="181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Витрати,  на  основі  яких  визначаються  втрати підприємств,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розраховуються   згідно  з  вимогами  цього  Порядку  за  окремими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складовими   тарифів  на  послуги,  вартість  яких  змінюється 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загальнодержавному рівні.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2" w:name="o185"/>
      <w:bookmarkEnd w:id="18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46.   Розрахунок   розміру  втрат  підприємств  подається 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погодження  уповноваженому органу протягом десяти календарних днів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дня введення в дію тарифів.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3" w:name="o186"/>
      <w:bookmarkEnd w:id="183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Уповноважений  орган  погоджує зазначений розрахунок протягом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одного календарного місяця.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4" w:name="o187"/>
      <w:bookmarkEnd w:id="18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Уповноважений орган може відмовити у погодженні розміру втрат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підприємству  у  випадку, коли вони є необґрунтованими, розрахунок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здійснено на основі недостовірних даних або такий розрахунок втрат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поданий  на  погодження  з порушенням строку, зазначеного в абзаці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першому цього пункту.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5" w:name="o188"/>
      <w:bookmarkEnd w:id="185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47.  Втрати підприємств включаються до складу тарифів під час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наступного  (чергового) перегляду уповноваженим органом тарифів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послуги, крім випадку, коли відшкодування таких втрат здійснюється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рахунок відповідного місцевого бюджету.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6" w:name="o189"/>
      <w:bookmarkEnd w:id="186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 разі  коли відшкодування втрат підприємств здійснюється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рахунок   місцевого   бюджету,  підприємство  під  час  наступного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(чергового)  звернення  до  уповноваженого органу за встановленням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тарифів  подає  разом  з  розрахунками, підтвердними матеріалами 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документами  копію рішення уповноваженого органу, яким передбачено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відповідні видатки у місцевому бюджеті, та зазначає про це у заяві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 встановлення тарифів.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7" w:name="o190"/>
      <w:bookmarkEnd w:id="187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48.  У  разі включення втрат підприємств до складу тарифів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 уповноважений  орган встановлює тариф з урахуванням втрат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підприємств,  визначаючи при цьому період його дії, а також тариф,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який    повинен    застосовуватися    після   закінчення   періоду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відшкодування втрат підприємств.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8" w:name="o191"/>
      <w:bookmarkEnd w:id="188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49.  Інформація про розмір втрат підприємств у разі включення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їх до складу тарифу відображається у структурі тарифу на послуги.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9" w:name="o192"/>
      <w:bookmarkEnd w:id="189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50.  Під  час перегляду (у тому числі коригування) тарифів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 в  період, протягом якого проводиться відшкодування втрат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підприємств,  уповноважений  орган  здійснює  їх  перерахування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основі   наданих  підприємством  розрахунків,  враховуючи  частину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втрат,   яка   відшкодована,   та   частину  втрат,  яка  підлягає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відшкодуванню в подальшому.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0" w:name="o193"/>
      <w:bookmarkEnd w:id="190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51.  Під  час  перегляду  (у  тому числі коригування) тарифів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уповноважений орган аналізує структуру тарифу на послуги в частині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відповідності/невідповідності   фактичних   витрат,  понесених  на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надання  відповідного  обсягу послуг протягом планованого періоду,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 витрат,  які  було  враховано  у  встановлених  тарифах,  і за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результатами  такого аналізу здійснює перерахування тарифу (у разі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відхилення відповідних показників).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1" w:name="o194"/>
      <w:bookmarkEnd w:id="191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Порядок  доповнено  розділом  V  згідно  з  Постановою КМ N 870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51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870-2017-п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15.11.2017 }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2" w:name="o195"/>
      <w:bookmarkEnd w:id="192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               Додаток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до Порядку </w:t>
      </w: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3" w:name="o196"/>
      <w:bookmarkEnd w:id="193"/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 ВИТРАТИ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 з оплати праці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D1431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4" w:name="o197"/>
      <w:bookmarkEnd w:id="194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------------------------------------------------------------------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Стаття витрат         | Зміст і характеристика витрат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|--------------------------------+-------------------------------|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|Фонд основної заробітної плати  |винагорода за виконану роботу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|відповідно до встановлених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|норм праці (норми часу,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|виробітку, обслуговування,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|посадові обов'язки) за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|тарифними ставками (окладами) і|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|відрядними розцінками для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|робітників та посадовими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|окладами для службовців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|--------------------------------+-------------------------------|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|Фонд додаткової заробітної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плати|надбавки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і доплати до тарифних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|ставок (окладів) та посадових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|окладів у розмірах,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|передбачених законодавством: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кваліфікованим робітникам,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|зайнятим на особливо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|відповідальних роботах, за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|високу професійну майстерність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водіям (машиністам)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|транспортних засобів за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|класність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бригадирам з числа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|робітників, не звільнених від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|основної роботи, за керівництво|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|бригадами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робітникам, керівникам,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                          |фахівцям, технічним службовцям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 високі досягнення в роботі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|або за виконання особливо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|важливих завдань на строк їх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|виконання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за суміщення професій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|(посад), розширення зон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|обслуговування або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|збільшення обсягу робіт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доплати до середнього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|заробітку у випадках,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|передбачених законодавством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за роботу у важких, шкідливих|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|умовах; за роботу в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|безперервному режимі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|виробництва (включаючи доплату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 роботу у вихідні дні, що є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|робочими днями за графіком), у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|нічний час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підвищені (диференційні)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|виплати персоналу, який працює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|на території радіоактивного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|забруднення, оплата додаткової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|відпустки, виплата різниці між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|заробітною платою у разі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                                |переведення на </w:t>
      </w:r>
      <w:proofErr w:type="spellStart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нижчеоплачувану</w:t>
      </w:r>
      <w:proofErr w:type="spellEnd"/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|роботу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|інші надбавки і доплати,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|передбачені законодавством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|премії робітникам, керівникам,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|фахівцям, технічним службовцям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 виробничі результати,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|включаючи  премії за економію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|конкретних видів матеріальних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|ресурсів, у тому числі за: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перевиконання виробничих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|завдань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підвищення продуктивності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|праці, виробітку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економію сировини, матеріалів|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|та інших матеріальних цінностей|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|винагороди (відсоткові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|надбавки) за вислугу років,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|стаж роботи, які передбачені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|законодавством і мають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|систематичний характер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праці у вихідні та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|святкові (неробочі) дні, в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|понадурочний час за розцінками,|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|які встановлені законодавством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|і мають систематичний характер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|суми виплат різниці в окладі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|працівнику у разі тимчасового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|виконання обов'язків керівника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днів відпочинку, що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|надаються працівникам у зв'язку|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 роботою понад встановлену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|тривалість робочого часу, в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|разі застосування підсумованого|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|обліку робочого часу та в інших|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|передбачених законодавством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|випадках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|суми виплат, пов'язаних з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|індексацією заробітної плати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|працівників, у межах,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|передбачених законодавством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|суми виплат за час вимушеного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|прогулу  у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|випадках, передбачених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|законодавством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щорічної і додаткової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|відпустки відповідно до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|законодавства, суми грошової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|компенсації за невикористану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|відпустку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спеціальної перерви в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|роботі у випадках, передбачених|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                          |законодавством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|суми виплат працівникам молодше|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|вісімнадцяти років, що працюють|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 скороченої тривалості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|робочого дня, у розмірі оплати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|працівникам відповідних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|категорій за повної тривалості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|робочого дня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робочого часу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|працівників, що залучаються для|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|виконання державних або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|громадських обов'язків, якщо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|такі обов'язки виконуються в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|робочий час відповідно до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|законодавства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|заробітна плата, яка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|зберігається відповідно до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|законодавства за місцем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|основної роботи за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|працівниками, залученими до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|сільськогосподарських та інших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|робіт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|суми заробітної плати за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|основним місцем роботи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|робітників, керівників,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|фахівців, технічних службовців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|підприємств за час їх навчання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 відривом від виробництва в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|системі підвищення кваліфікації|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|і перепідготовки кадрів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відпусток, наданих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|працівникам, що навчаються у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|вищих і професійно-технічних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|навчальних закладах за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|вечірньою та заочною формою,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|аспірантурі, а також без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|відриву від виробництва у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|вечірніх (змінних) школах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|суми виплат працівникам-донорам|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 дні обстеження, здавання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|крові та відпочинку, що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                          |надаються після кожного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|здавання крові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|оплата простоїв не з вини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|працівника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|--------------------------------+-------------------------------|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|Інші заохочувальні та           |суми, що виплачуються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|компенсаційні виплати           |працівникам, які перебувають у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|відпустці з ініціативи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|адміністрації, з частковим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|збереженням заробітної плати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|винагорода за підсумками роботи|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|за рік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|премія за сприяння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|винахідництву і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|раціоналізаторству, створення,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|освоєння та впровадження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|нової техніки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|премія, що виплачується в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|установленому порядку за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|спеціальними системами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|преміювання, у тому числі: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за збирання та здавання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|окремих видів відходів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|виробництва для вторинного їх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|використання, що виплачуються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|відповідно до законодавства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                  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  за виконання важливих та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|особливо важливих завдань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|одноразові заохочення (за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|виконання особливо важливих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|виробничих завдань, до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|ювілейних та пам'ятних дат)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|-------------------------------|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|матеріальна допомога, що має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|систематичний характер, надана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|всім або більшості працівників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|(крім матеріальної допомоги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|разового характеру, що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|надається окремим працівникам у|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|зв'язку із сімейними         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                          |обставинами, похованням тощо)  |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D14317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------------------------------------------------------------------</w:t>
      </w:r>
    </w:p>
    <w:p w:rsidR="00D14317" w:rsidRPr="00D14317" w:rsidRDefault="00D14317" w:rsidP="00D1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5" w:name="o420"/>
      <w:bookmarkEnd w:id="195"/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Додаток  із  змінами,  внесеними  згідно  з Постановою КМ N 692 </w:t>
      </w:r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52" w:tgtFrame="_blank" w:history="1">
        <w:r w:rsidRPr="00D14317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692-2009-п</w:t>
        </w:r>
      </w:hyperlink>
      <w:r w:rsidRPr="00D14317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08.07.2009 } </w:t>
      </w:r>
    </w:p>
    <w:p w:rsidR="00D14317" w:rsidRPr="00D14317" w:rsidRDefault="00D14317" w:rsidP="00D14317">
      <w:pPr>
        <w:spacing w:after="0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D14317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35" style="width:0;height:0" o:hralign="center" o:hrstd="t" o:hr="t" fillcolor="#a0a0a0" stroked="f"/>
        </w:pict>
      </w:r>
    </w:p>
    <w:p w:rsidR="00D14317" w:rsidRPr="00D14317" w:rsidRDefault="00D14317" w:rsidP="00D14317">
      <w:pPr>
        <w:spacing w:after="100" w:afterAutospacing="1" w:line="240" w:lineRule="auto"/>
        <w:ind w:left="-284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</w:pPr>
      <w:r w:rsidRPr="00D14317"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  <w:t>Публікації документа</w:t>
      </w:r>
    </w:p>
    <w:p w:rsidR="00D14317" w:rsidRPr="00D14317" w:rsidRDefault="00D14317" w:rsidP="00D14317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D14317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Урядовий кур'єр</w:t>
      </w:r>
      <w:r w:rsidRPr="00D14317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 від 02.08.2006 — № 142</w:t>
      </w:r>
    </w:p>
    <w:p w:rsidR="00D14317" w:rsidRPr="00D14317" w:rsidRDefault="00D14317" w:rsidP="00D14317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D14317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Офіційний вісник України</w:t>
      </w:r>
      <w:r w:rsidRPr="00D14317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 від 09.08.2006 — 2006 р., № 30, </w:t>
      </w:r>
      <w:proofErr w:type="spellStart"/>
      <w:r w:rsidRPr="00D14317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стор</w:t>
      </w:r>
      <w:proofErr w:type="spellEnd"/>
      <w:r w:rsidRPr="00D14317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. 82, стаття 2137</w:t>
      </w:r>
    </w:p>
    <w:bookmarkEnd w:id="1"/>
    <w:p w:rsidR="007E459D" w:rsidRPr="00D14317" w:rsidRDefault="007E459D" w:rsidP="00D14317">
      <w:pPr>
        <w:ind w:left="-284"/>
        <w:rPr>
          <w:lang w:val="uk-UA"/>
        </w:rPr>
      </w:pPr>
    </w:p>
    <w:sectPr w:rsidR="007E459D" w:rsidRPr="00D14317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FF4"/>
    <w:multiLevelType w:val="multilevel"/>
    <w:tmpl w:val="0B7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0F"/>
    <w:rsid w:val="0079150F"/>
    <w:rsid w:val="007E459D"/>
    <w:rsid w:val="00D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4684-3687-4673-AEFB-800945F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875-15" TargetMode="External"/><Relationship Id="rId18" Type="http://schemas.openxmlformats.org/officeDocument/2006/relationships/hyperlink" Target="https://zakon.rada.gov.ua/laws/show/870-2017-%D0%BF" TargetMode="External"/><Relationship Id="rId26" Type="http://schemas.openxmlformats.org/officeDocument/2006/relationships/hyperlink" Target="https://zakon.rada.gov.ua/laws/show/692-2009-%D0%BF" TargetMode="External"/><Relationship Id="rId39" Type="http://schemas.openxmlformats.org/officeDocument/2006/relationships/hyperlink" Target="https://zakon.rada.gov.ua/laws/show/692-2009-%D0%BF" TargetMode="External"/><Relationship Id="rId21" Type="http://schemas.openxmlformats.org/officeDocument/2006/relationships/hyperlink" Target="https://zakon.rada.gov.ua/laws/show/692-2009-%D0%BF" TargetMode="External"/><Relationship Id="rId34" Type="http://schemas.openxmlformats.org/officeDocument/2006/relationships/hyperlink" Target="https://zakon.rada.gov.ua/laws/show/692-2009-%D0%BF" TargetMode="External"/><Relationship Id="rId42" Type="http://schemas.openxmlformats.org/officeDocument/2006/relationships/hyperlink" Target="https://zakon.rada.gov.ua/laws/show/692-2009-%D0%BF" TargetMode="External"/><Relationship Id="rId47" Type="http://schemas.openxmlformats.org/officeDocument/2006/relationships/hyperlink" Target="https://zakon.rada.gov.ua/laws/show/692-2009-%D0%BF" TargetMode="External"/><Relationship Id="rId50" Type="http://schemas.openxmlformats.org/officeDocument/2006/relationships/hyperlink" Target="https://zakon.rada.gov.ua/laws/show/269-2014-%D0%BF" TargetMode="External"/><Relationship Id="rId7" Type="http://schemas.openxmlformats.org/officeDocument/2006/relationships/hyperlink" Target="https://zakon.rada.gov.ua/laws/show/692-200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692-2009-%D0%BF" TargetMode="External"/><Relationship Id="rId29" Type="http://schemas.openxmlformats.org/officeDocument/2006/relationships/hyperlink" Target="https://zakon.rada.gov.ua/laws/show/692-2009-%D0%BF" TargetMode="External"/><Relationship Id="rId11" Type="http://schemas.openxmlformats.org/officeDocument/2006/relationships/hyperlink" Target="https://zakon.rada.gov.ua/laws/show/269-2014-%D0%BF" TargetMode="External"/><Relationship Id="rId24" Type="http://schemas.openxmlformats.org/officeDocument/2006/relationships/hyperlink" Target="https://zakon.rada.gov.ua/laws/show/692-2009-%D0%BF" TargetMode="External"/><Relationship Id="rId32" Type="http://schemas.openxmlformats.org/officeDocument/2006/relationships/hyperlink" Target="https://zakon.rada.gov.ua/laws/show/334/94-%D0%B2%D1%80" TargetMode="External"/><Relationship Id="rId37" Type="http://schemas.openxmlformats.org/officeDocument/2006/relationships/hyperlink" Target="https://zakon.rada.gov.ua/laws/show/692-2009-%D0%BF" TargetMode="External"/><Relationship Id="rId40" Type="http://schemas.openxmlformats.org/officeDocument/2006/relationships/hyperlink" Target="https://zakon.rada.gov.ua/laws/show/692-2009-%D0%BF" TargetMode="External"/><Relationship Id="rId45" Type="http://schemas.openxmlformats.org/officeDocument/2006/relationships/hyperlink" Target="https://zakon.rada.gov.ua/laws/show/692-2009-%D0%BF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602-2013-%D0%BF" TargetMode="External"/><Relationship Id="rId19" Type="http://schemas.openxmlformats.org/officeDocument/2006/relationships/hyperlink" Target="https://zakon.rada.gov.ua/laws/show/692-2009-%D0%BF" TargetMode="External"/><Relationship Id="rId31" Type="http://schemas.openxmlformats.org/officeDocument/2006/relationships/hyperlink" Target="https://zakon.rada.gov.ua/laws/show/692-2009-%D0%BF" TargetMode="External"/><Relationship Id="rId44" Type="http://schemas.openxmlformats.org/officeDocument/2006/relationships/hyperlink" Target="https://zakon.rada.gov.ua/laws/show/692-2009-%D0%BF" TargetMode="External"/><Relationship Id="rId52" Type="http://schemas.openxmlformats.org/officeDocument/2006/relationships/hyperlink" Target="https://zakon.rada.gov.ua/laws/show/692-200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1-2013-%D0%BF" TargetMode="External"/><Relationship Id="rId14" Type="http://schemas.openxmlformats.org/officeDocument/2006/relationships/hyperlink" Target="https://zakon.rada.gov.ua/laws/show/870-2017-%D0%BF" TargetMode="External"/><Relationship Id="rId22" Type="http://schemas.openxmlformats.org/officeDocument/2006/relationships/hyperlink" Target="https://zakon.rada.gov.ua/laws/show/692-2009-%D0%BF" TargetMode="External"/><Relationship Id="rId27" Type="http://schemas.openxmlformats.org/officeDocument/2006/relationships/hyperlink" Target="https://zakon.rada.gov.ua/laws/show/869-2011-%D0%BF" TargetMode="External"/><Relationship Id="rId30" Type="http://schemas.openxmlformats.org/officeDocument/2006/relationships/hyperlink" Target="https://zakon.rada.gov.ua/laws/show/692-2009-%D0%BF" TargetMode="External"/><Relationship Id="rId35" Type="http://schemas.openxmlformats.org/officeDocument/2006/relationships/hyperlink" Target="https://zakon.rada.gov.ua/laws/show/869-2011-%D0%BF" TargetMode="External"/><Relationship Id="rId43" Type="http://schemas.openxmlformats.org/officeDocument/2006/relationships/hyperlink" Target="https://zakon.rada.gov.ua/laws/show/869-2011-%D0%BF" TargetMode="External"/><Relationship Id="rId48" Type="http://schemas.openxmlformats.org/officeDocument/2006/relationships/hyperlink" Target="https://zakon.rada.gov.ua/laws/show/692-2009-%D0%BF" TargetMode="External"/><Relationship Id="rId8" Type="http://schemas.openxmlformats.org/officeDocument/2006/relationships/hyperlink" Target="https://zakon.rada.gov.ua/laws/show/869-2011-%D0%BF" TargetMode="External"/><Relationship Id="rId51" Type="http://schemas.openxmlformats.org/officeDocument/2006/relationships/hyperlink" Target="https://zakon.rada.gov.ua/laws/show/870-2017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870-2017-%D0%BF" TargetMode="External"/><Relationship Id="rId17" Type="http://schemas.openxmlformats.org/officeDocument/2006/relationships/hyperlink" Target="https://zakon.rada.gov.ua/laws/show/870-2017-%D0%BF" TargetMode="External"/><Relationship Id="rId25" Type="http://schemas.openxmlformats.org/officeDocument/2006/relationships/hyperlink" Target="https://zakon.rada.gov.ua/laws/show/692-2009-%D0%BF" TargetMode="External"/><Relationship Id="rId33" Type="http://schemas.openxmlformats.org/officeDocument/2006/relationships/hyperlink" Target="https://zakon.rada.gov.ua/laws/show/692-2009-%D0%BF" TargetMode="External"/><Relationship Id="rId38" Type="http://schemas.openxmlformats.org/officeDocument/2006/relationships/hyperlink" Target="https://zakon.rada.gov.ua/laws/show/692-2009-%D0%BF" TargetMode="External"/><Relationship Id="rId46" Type="http://schemas.openxmlformats.org/officeDocument/2006/relationships/hyperlink" Target="https://zakon.rada.gov.ua/laws/show/692-2009-%D0%BF" TargetMode="External"/><Relationship Id="rId20" Type="http://schemas.openxmlformats.org/officeDocument/2006/relationships/hyperlink" Target="https://zakon.rada.gov.ua/laws/show/870-2017-%D0%BF" TargetMode="External"/><Relationship Id="rId41" Type="http://schemas.openxmlformats.org/officeDocument/2006/relationships/hyperlink" Target="https://zakon.rada.gov.ua/laws/show/692-2009-%D0%B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7-2007-%D0%BF" TargetMode="External"/><Relationship Id="rId15" Type="http://schemas.openxmlformats.org/officeDocument/2006/relationships/hyperlink" Target="https://zakon.rada.gov.ua/laws/show/692-2009-%D0%BF" TargetMode="External"/><Relationship Id="rId23" Type="http://schemas.openxmlformats.org/officeDocument/2006/relationships/hyperlink" Target="https://zakon.rada.gov.ua/laws/show/692-2009-%D0%BF" TargetMode="External"/><Relationship Id="rId28" Type="http://schemas.openxmlformats.org/officeDocument/2006/relationships/hyperlink" Target="https://zakon.rada.gov.ua/laws/show/692-2009-%D0%BF" TargetMode="External"/><Relationship Id="rId36" Type="http://schemas.openxmlformats.org/officeDocument/2006/relationships/hyperlink" Target="https://zakon.rada.gov.ua/laws/show/692-2009-%D0%BF" TargetMode="External"/><Relationship Id="rId49" Type="http://schemas.openxmlformats.org/officeDocument/2006/relationships/hyperlink" Target="https://zakon.rada.gov.ua/laws/show/692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7700</Words>
  <Characters>43892</Characters>
  <Application>Microsoft Office Word</Application>
  <DocSecurity>0</DocSecurity>
  <Lines>365</Lines>
  <Paragraphs>102</Paragraphs>
  <ScaleCrop>false</ScaleCrop>
  <Company/>
  <LinksUpToDate>false</LinksUpToDate>
  <CharactersWithSpaces>51490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2019-03-25T07:36:00Z</dcterms:created>
  <dcterms:modified xsi:type="dcterms:W3CDTF">2019-03-25T07:37:00Z</dcterms:modified>
</cp:coreProperties>
</file>